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FC" w:rsidRPr="00E55B9F" w:rsidRDefault="006831FC" w:rsidP="006831FC">
      <w:pPr>
        <w:tabs>
          <w:tab w:val="left" w:pos="13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831FC" w:rsidRPr="00E55B9F" w:rsidRDefault="006831FC" w:rsidP="006831FC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FC" w:rsidRPr="00E55B9F" w:rsidRDefault="006831FC" w:rsidP="006831F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5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Перечень нормативных документов (НД), устанавливающих требования к испытуемой продукции </w:t>
      </w:r>
    </w:p>
    <w:p w:rsidR="006831FC" w:rsidRPr="00E55B9F" w:rsidRDefault="006831FC" w:rsidP="006831F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5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методам ее испытаний</w:t>
      </w:r>
    </w:p>
    <w:p w:rsidR="006831FC" w:rsidRPr="00E55B9F" w:rsidRDefault="006831FC" w:rsidP="006831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080"/>
      </w:tblGrid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3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56237-2014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3962F8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hyperlink r:id="rId9" w:tgtFrame="_blank" w:history="1"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Вода питьевая. Отбор проб </w:t>
              </w:r>
            </w:hyperlink>
            <w:r w:rsidR="00234C70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9D5A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bCs/>
                <w:sz w:val="20"/>
                <w:szCs w:val="20"/>
              </w:rPr>
              <w:t>ГОСТ 31747-2012</w:t>
            </w:r>
          </w:p>
          <w:p w:rsidR="00234C70" w:rsidRPr="002C0E21" w:rsidRDefault="00234C70" w:rsidP="00BD3D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Продукты пищевые. Методы выявления и определения количества бактерий группы кишечных палочек (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колиформных</w:t>
            </w:r>
            <w:proofErr w:type="spellEnd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бактерий</w:t>
            </w:r>
            <w:r w:rsidR="00E67D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E1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ГОСТ 31746-2012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Продукты пищевые. Методы выявления и определения количества </w:t>
            </w:r>
            <w:proofErr w:type="spellStart"/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коагулазоположительных</w:t>
            </w:r>
            <w:proofErr w:type="spellEnd"/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стафилококков и </w:t>
            </w:r>
            <w:proofErr w:type="spellStart"/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Staphylococcus</w:t>
            </w:r>
            <w:proofErr w:type="spellEnd"/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aureus</w:t>
            </w:r>
            <w:proofErr w:type="spellEnd"/>
            <w:r w:rsidR="00E67D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3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ГОСТ 31659-2012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keepNext/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Продукты пищевые. Метод выявления бактерий рода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Salmonella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A16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28560-90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пищевые. Метод выявления бактерий родов </w:t>
            </w:r>
            <w:proofErr w:type="spellStart"/>
            <w:proofErr w:type="gram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rоtеus</w:t>
            </w:r>
            <w:proofErr w:type="spellEnd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Моrgаnеllа</w:t>
            </w:r>
            <w:proofErr w:type="spellEnd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Рrоvidеnсiа</w:t>
            </w:r>
            <w:proofErr w:type="spellEnd"/>
            <w:r w:rsidR="00E67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A16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52173-2003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  <w:r w:rsidR="00E67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53214-2008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Продукты пищевые. Методы анализа для обнаружения генетически модифицированных организмов и полученных из них продуктов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50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53244-2008</w:t>
            </w:r>
          </w:p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Продукты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пищевые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етоды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анализа для обнаружения генетически модифицированных организмов и полученных из них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продуктов.Методы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, основанные на количественном определении нуклеиновых кислот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50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ИСО 21571-2014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50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D72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ГОСТ 18963-73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50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Вода питьевая. Методы санитарно-бактериологического анализа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D47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ГОСТ 10444.15-94 </w:t>
            </w:r>
          </w:p>
          <w:p w:rsidR="00234C70" w:rsidRPr="002C0E21" w:rsidRDefault="00234C70" w:rsidP="0042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D72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Продукты пищевые. Методы определения количества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мезофильных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аэробных и факультативно-анаэробных микроорганизмов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1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ОСТ 42-21-2-85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Стерилизация и дезинфекция изделий медицинского назначения. Методы, средства и режимы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79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ГОСТ 31955.1-2013 </w:t>
            </w:r>
          </w:p>
          <w:p w:rsidR="00234C70" w:rsidRPr="002C0E21" w:rsidRDefault="00234C70" w:rsidP="0079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Вода питьевая. Обнаружение и количественный учет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Escherichia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coli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колиформных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бактерий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3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ГОСТ 26669-85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3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Продукты пищевые и вкусовые. Подготовка проб для микробиологических анализов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3962F8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ГОСТ </w:t>
              </w:r>
              <w:proofErr w:type="gramStart"/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Р</w:t>
              </w:r>
              <w:proofErr w:type="gramEnd"/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8.568-97</w:t>
              </w:r>
            </w:hyperlink>
            <w:r w:rsidR="00234C70"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Государственная система обеспечения единства измерений. Аттестация испытательного оборудования. Основные положения</w:t>
            </w:r>
            <w:r w:rsidR="00E67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ИСО 5725-1-2002 - ГОСТ Р ИСО 5725-6-2002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Точность (правильность и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прецизионность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 методов и результатов измерений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30726 - 2001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Методы выявления и определения количества бактерий вида</w:t>
            </w: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Escherichia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coli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31861 - 2012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Вода. Общие требования к отбору проб.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10444.7-86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Продукты пищевые. Методы выявления ботулинических токсинов и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Clostridium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botulinum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10444.9-88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Продукты пищевые. Метод определения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Clostridium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perfringens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25386-91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Животные сельскохозяйственные. Методы лабораторной диагностики лептоспироза</w:t>
            </w:r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26669-85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0E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Продукты пищевые и вкусовые. Подготовка проб для микробиологических анализов</w:t>
            </w:r>
          </w:p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(с Изменением N 1)</w:t>
            </w:r>
            <w:r w:rsidR="00E67D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ИСО 15195 - 2006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Лабораторная медицина требования к лабораториям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референтных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измерений.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53079.1-2008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Технологии лабораторные клинические. Обеспечение качества клинических лабораторных исследований.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ИСО 15189 - 2015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Лаборатории медицинские. Частные требования к качеству и компетентности.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1.3.2569-09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работы лабораторий, использующих методы амплификации нуклеиновых кислот при работе с материалом, содержащим микроорганизмы 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 патогенности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3.1.1.2438-09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Эпидемиологический надзор и профилактика псевдотуберкулеза и 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кишечного</w:t>
            </w:r>
            <w:proofErr w:type="gram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иерсиниоза</w:t>
            </w:r>
            <w:proofErr w:type="spellEnd"/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1.3.1877-04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7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сбора, упаковки, хранения, транспортирования и проведения лабораторного анализа биологического материала от больных (и умерших) пациентов с подозрением на тяжелый острый респираторный синдром (ТОРС)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2.3.2.1917-04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и организация контроля за пищевой продукцией, полученной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/или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использованием сырья растительного происхождения, имеющего генетически модифицированные аналоги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7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2.1.4.1184-03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и водоснабжение населенных мест.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0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3.1.1755-03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эпидемиологического надзора за клещевым риккетсиозом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3.1.1.2957-11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Эпидемиологический надзор, лабораторная  диагностика и профилактика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3.1.2.2412-08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Эпидемиологический надзор  за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легионеллезной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инфекцией.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3.1.3.2355-08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эпидемиологического надзора в природных очагах чумы на территории Российской Федерации.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31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3.1.3.2355-08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Эпидемиология, профилактика инфекционных болезней. Организация и проведение эпидемиологического надзора в природных очагах чумы на территории Российской Федерации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3.1.1128-02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Эпидемиология, диагностика и профилактика заболеваний людей лептоспирозами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3.1.7.1104-02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Эпидемиология и 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листериоза</w:t>
            </w:r>
            <w:proofErr w:type="spellEnd"/>
            <w:r w:rsidR="00E67D0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3.2.1173-02</w:t>
            </w: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Серологические методы лабораторной диагностики паразитарных заболеваний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3.1.2012-12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учет и подготовка к лабораторному исследованию кровососущих членистоногих в природных очагах опасных инфекционных болезней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3.1.2007-05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Эпидемиологический надзор за туляремией (Лабораторная диагностика)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3.4.3008-12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охрана территории. Порядок эпидемиологической и лабораторной диагностики особо-опасных «новых» и «возвращающихся» инфекционных болезней.</w:t>
            </w:r>
          </w:p>
        </w:tc>
      </w:tr>
      <w:tr w:rsidR="00234C70" w:rsidRPr="002C0E21" w:rsidTr="00E67D0E">
        <w:trPr>
          <w:cantSplit/>
          <w:trHeight w:val="1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3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sz w:val="20"/>
                <w:szCs w:val="20"/>
              </w:rPr>
              <w:t>МУК 4.2.3065-13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F2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диагностика дифтерийной инфекции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26.12.2008 N 01/15702-8-34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F2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Микробиологическая диагностика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кампилобактериоза</w:t>
            </w:r>
            <w:proofErr w:type="spellEnd"/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 3.1.1.2438-09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F2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Эпидемиологический надзор и профилактика псевдотуберкулеза и 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кишечного</w:t>
            </w:r>
            <w:proofErr w:type="gram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иерсиниоза</w:t>
            </w:r>
            <w:proofErr w:type="spellEnd"/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 3.1.1128-02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Эпидемиология, диагностика и профилактика заболеваний людей лептоспирозами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3.1.7.1189-03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и лабораторная диагностика бруцеллеза людей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4.2.1887-04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диагностика менингококковой инфекции и гнойных бактериальных менингитов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3.2.1882-04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лямблиоза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(5.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Лабораторная диагностика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лямблиоза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4.2.1884-04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Санитарно-микробиологический и санитарно-паразитологический анализ воды поверхностных водных объектов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3.2.1043-01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токсокароза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(Серологическая диагностика).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4.2.1018-01.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Санитарно-микробиологический анализ питьевой воды</w:t>
            </w:r>
            <w:r w:rsidR="00E67D0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4.2.3222-14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Паразитологическая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диагностика малярии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4.2.3009-12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организации и проведения лабораторной диагностики лихорадки Западного Нила для лабораторий территориального, регионального и федерального уровней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4.2.3010-12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организации и проведения лабораторной диагностики бруцеллеза для лабораторий территориального, регионального и федерального уровней.</w:t>
            </w:r>
          </w:p>
        </w:tc>
      </w:tr>
      <w:tr w:rsidR="00234C70" w:rsidRPr="002C0E21" w:rsidTr="00FB3E9C">
        <w:trPr>
          <w:cantSplit/>
          <w:trHeight w:val="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4.2.3007-12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организации и проведения лабораторной диагностики Крымской геморрагической лихорадки для лабораторий территориального, регионального и федерального уровней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57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4.2.2046-06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выявления и определения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парагемолитических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вибрионов в рыбе, нерыбных объектах промысла, продуктах, вырабатываемых из них, воде поверхностных водоемов и других объектах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4.2.2136-06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Организация и проведение лабораторной диагностики заболеваний, вызванных высоковирулентными  штаммами вируса гриппа птиц типа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(ВГПА), у людей.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4.2.2884-11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Методы микробиологического контроля объектов окружающей среды и пищевых продуктов с использованием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петрифильмов</w:t>
            </w:r>
            <w:proofErr w:type="spellEnd"/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4.2.2942-11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санитарно-бактериологических исследований объектов окружающей среды, воздуха и контроля стерильности в лечебных организациях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4.2.2941-11   </w:t>
            </w:r>
          </w:p>
          <w:p w:rsidR="00234C70" w:rsidRPr="002C0E21" w:rsidRDefault="00234C70" w:rsidP="00EE0E2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организации и проведения лабораторной диагностики сибирской язвы для лабораторий территориального, регионального и федерального уровней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4.2.2939-11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организации и проведения лабораторной диагностики туляремии для лабораторий территориального регионального и федерального уровней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4.2.2959-11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3962F8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hyperlink r:id="rId11" w:tgtFrame="_blank" w:history="1"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Методы санитарно-микробиологического и санитарно-</w:t>
              </w:r>
              <w:proofErr w:type="spellStart"/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паразитологического</w:t>
              </w:r>
              <w:proofErr w:type="spellEnd"/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анализа прибрежных вод морей в местах водопользования населения. </w:t>
              </w:r>
            </w:hyperlink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4.2.2578-10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Санитарно-бактериологические исследования методом разделенного импеданса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4.2.2746-10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применения молекулярно-генетических методов при обследовании очагов острых кишечных инфекций с групповой заболеваемостью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4.2.2217-07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бактерий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Legionella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pneumophila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объектах окружающей среды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4.2.2304-07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AF6B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Методы идентификации и количественного определения генно-инженерно-модифицированных организмов растительного происхождения</w:t>
            </w:r>
            <w:r w:rsidR="00E67D0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4.2.2218-07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диагностика холеры.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AF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4.2.1111-02.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AF6B1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Использование метода измерения электрического сопротивления (импеданса) для санитарно-микробиологического исследования питьевой воды</w:t>
            </w:r>
            <w:r w:rsidR="00E67D0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4.2.1122-02</w:t>
            </w:r>
          </w:p>
          <w:p w:rsidR="00234C70" w:rsidRPr="002C0E21" w:rsidRDefault="00234C70" w:rsidP="00EE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контроля. Биологические и микробиологические факторы. Организация контроля и методы выявления бактерии  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LISTERIA MONOCYTOGENES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пищевых продуктах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4.2.2029-05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Санитарно-вирусологический контроль водных объектов.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4.2.2357-08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Организация и проведение вирусологических исследований материалов из объектов окружающей среды на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полиовирусы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другие (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неполио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энтеровирусы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4.2.2413-08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диагностика и обнаружение возбудителя сибирской язвы. 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4.2.2494-09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молекулярно-генетических исследований биологического материала из природных очагов геморрагической лихорадки с почечным синдромом.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4.2.2495-09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чувствительности возбудителей опасных бактериальных инфекций (чума, сибирская язва, холера, бруцеллез, сап,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мелиоидоз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 антибактериальным препаратам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10-11/64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по  эпидемиологии, диагностике, клинике и профилактике болезни Лайма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МУК 4.2.1890-04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чувствительности микроорганизмов к антибактериальным препаратам. Методические указания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0E6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МУК 4.2.2495-09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чувствительности возбудителей опасных бактериальных инфекций (чума, сибирская язва, холера, туляремия, бруцеллез, сап,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мелиоидоз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к антибактериальным препаратам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МУК 4.2.2884-11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Методы микробиологического контроля объектов окружающей среды и пищевых продуктов с использованием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петрифильмов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СП 1.3.3118-13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работы с микроорганизмами I-II групп патогенности (опасности).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3962F8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234C70" w:rsidRPr="002C0E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СП 3.1.2.3117-13</w:t>
              </w:r>
            </w:hyperlink>
            <w:r w:rsidR="00234C70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гриппа и других острых респираторных вирусных инфекций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23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hAnsi="Times New Roman" w:cs="Times New Roman"/>
                <w:bCs/>
                <w:sz w:val="20"/>
                <w:szCs w:val="20"/>
              </w:rPr>
              <w:t>СП 3.2.3215-14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паразитарных болезней на территории Российской Федерации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3.1.958-00</w:t>
            </w:r>
          </w:p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вирусных гепатитов. Общие требования к эпидемиологическому надзору за вирусными гепатитами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C5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3.1.3.2352-08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клещевого вирусного энцефалита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3.1.7.2492-09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чумы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3.1.7.2629-10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сибирской язвы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3.1.7.2614 -10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геморрагической лихорадки с почечным синдромом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C5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3.1.7.2615-10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иерсиниоза</w:t>
            </w:r>
            <w:proofErr w:type="spellEnd"/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3.1.7.2642-10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Профилактика туляремии</w:t>
            </w:r>
            <w:r w:rsidR="00E67D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:rsidR="00234C70" w:rsidRPr="002C0E21" w:rsidRDefault="00234C70" w:rsidP="004E76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BA04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3.1.7.2817-10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листериоза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людей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4C70" w:rsidRPr="002C0E21" w:rsidRDefault="00234C70" w:rsidP="001D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3.1.7.2613-10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бруцеллеза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3.1.7.2811-10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тика коксиеллеза (лихорадка Ку).</w:t>
            </w:r>
          </w:p>
          <w:p w:rsidR="00234C70" w:rsidRPr="002C0E21" w:rsidRDefault="00234C70" w:rsidP="00E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C70" w:rsidRPr="002C0E21" w:rsidTr="00FB3E9C">
        <w:trPr>
          <w:cantSplit/>
          <w:trHeight w:hRule="exact" w:val="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3.1.7.2835-11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лептоспирозной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инфекции у людей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234C70" w:rsidRPr="002C0E21" w:rsidRDefault="00234C70" w:rsidP="004E7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3.1.3.2322-08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работы с микроорганизмами III-IV групп патогенности (опасности) и возбудителями паразитарных болезней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1.2.036-95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655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Порядок учета, хранения, передачи и транспортирования микроорганизмов </w:t>
            </w: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I</w:t>
            </w: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IV</w:t>
            </w: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групп патогенности.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783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СП 3.5.1378-03</w:t>
            </w:r>
          </w:p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655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Санитарно-эпидемиологические требования к организации и осуществлению дезинфекционной деятельности санитарно-эпидемиологические правила</w:t>
            </w:r>
            <w:r w:rsidR="00E67D0E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3.1.7.2521-09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холеры. Общие требования к эпидемиологическому надзору за холерой на территории Российской Федерации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3.1.2. 2512-09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78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</w:t>
            </w:r>
            <w:r w:rsidR="00D076B6"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актика менингококковой инфекции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 3.1.084-96, </w:t>
            </w:r>
          </w:p>
          <w:p w:rsidR="00234C70" w:rsidRPr="002C0E21" w:rsidRDefault="00234C70" w:rsidP="00457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 13.3.4.1100-96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3B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и борьба с заразными болезнями, общими для челов</w:t>
            </w:r>
            <w:r w:rsidR="00D076B6"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ека и животных. Общие положения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Сан</w:t>
            </w:r>
            <w:proofErr w:type="gramStart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 Г требования № 299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4E761C">
            <w:pPr>
              <w:tabs>
                <w:tab w:val="center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санитарно-эпидемиологические и гигиенические требования к товарам, подлежащим санитарно-эпидеми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ологическому надзору (контролю).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3.1.2.2626-10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D4DD1">
            <w:pPr>
              <w:tabs>
                <w:tab w:val="center" w:pos="7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легионеллеза (клиническая и лабораторная диагностика)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1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2.3.2.1078-01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Гигиенические требования безопасности и пищевой ценности пищевых продуктов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01/7161-9-34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лабораторной диагностики заболеваний, вызванных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высокопатогенными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штаммами вируса гриппа 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 людей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02.031-08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продукты пищевые. Количественный микробиологический анализ пищевых продуктов НВЧ-методом при использовании автоматического анализатора ТЕМПО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диагностика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хламидиозов</w:t>
            </w:r>
            <w:proofErr w:type="spellEnd"/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93F01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01" w:rsidRPr="002C0E21" w:rsidRDefault="00793F01" w:rsidP="00ED1A84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01" w:rsidRPr="00E67D0E" w:rsidRDefault="00793F01" w:rsidP="00ED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применению реагентов для определения РНК вируса лихорадки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вариант Заир в биологическом материале методом полимеразной цепной реакции для диагностики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vitro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C4EF1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F1" w:rsidRPr="002C4EF1" w:rsidRDefault="002C4EF1" w:rsidP="00ED1A84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F1" w:rsidRDefault="002C4EF1" w:rsidP="00ED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применению набора реагентов для выявления и дифференциации РНК вируса денге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Denge</w:t>
            </w:r>
            <w:proofErr w:type="spellEnd"/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1-4 типов в биологическом материале методом ПЦР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гибридизационно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-флуоресцентной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Denge</w:t>
            </w:r>
            <w:proofErr w:type="spellEnd"/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50.2.081 - 2011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система обеспечения единства измерений. Рекомендации по метрологии.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tabs>
                <w:tab w:val="righ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50.4.006 -2002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ED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Межлабораторные сравнительные испытания при аккредитации и инспекционном контроле испытательных лабораторий.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2.3.1.1915-04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Рекомендуемые уровни потребления пищевых и биологически активных веществ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№01/14633-8-34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"Выявление антигена бактерий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Legionella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pneumophila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серогруппы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 в клиническом материале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иммунохроматографическим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методом"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применению иммуноглобулинов диагностических флюоресцирующих бруцеллезных сухих, лиофилизата для диагностических целей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BD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BD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санитарно-микробиологическому контролю производства пищевой продукции из рыбы и морских беспозвоночных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D076B6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 </w:t>
            </w: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диагностикума бруцеллезного жидкого для реакции  агглютинации (РА), сусп</w:t>
            </w:r>
            <w:r w:rsidR="00D076B6"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ензии для диагностических целей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E67D0E" w:rsidRDefault="00234C70" w:rsidP="006831FC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</w:t>
            </w: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применению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набора реагентов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бактериофаги бруцеллезные диагн</w:t>
            </w:r>
            <w:r w:rsidR="00D076B6"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остические жидкие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D076B6"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D076B6">
            <w:pPr>
              <w:keepNext/>
              <w:spacing w:after="0" w:line="240" w:lineRule="auto"/>
              <w:ind w:left="34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сыворотки бруцеллезной диагностической поливалентной  жидкой</w:t>
            </w:r>
            <w:r w:rsidR="00D076B6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реакции агглютинации (РА)</w:t>
            </w:r>
            <w:proofErr w:type="gramStart"/>
            <w:r w:rsidR="00D076B6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сыворотки диагностической бруцеллезной моноспецифической адсорбированной кроличьей 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melitensis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р</w:t>
            </w:r>
            <w:r w:rsidR="00D076B6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еакции агглютинации (РА) жидкой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сыворотки диагностической бруцеллезной моноспецифической адсорбированной кроличьей 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abortus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реакции агглютинации (РА) жидкой.</w:t>
            </w:r>
          </w:p>
        </w:tc>
      </w:tr>
      <w:tr w:rsidR="00234C70" w:rsidRPr="002C0E21" w:rsidTr="00FB3E9C">
        <w:trPr>
          <w:cantSplit/>
          <w:trHeight w:val="11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center" w:pos="7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реагентов для выявления ДНК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Bacillus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anthracis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биологическом материале и объектах окружающей среды методом полимеразной цепной реакции (ПЦР) с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гибридизационно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-флуоресцентной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режиме «реального времени» 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"http://www.interlabservice.ru/catalog/reagents/index.php?sid=678&amp;id=2701" </w:instrText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АмплиСенс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fldChar w:fldCharType="end"/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Bacillus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anthracis</w:t>
            </w:r>
            <w:proofErr w:type="spellEnd"/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FRT</w:t>
            </w:r>
            <w:r w:rsidRPr="002C0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</w:t>
            </w:r>
          </w:p>
          <w:p w:rsidR="00234C70" w:rsidRPr="002C0E21" w:rsidRDefault="00344120" w:rsidP="0034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 9398-001-01897593-2007 </w:t>
            </w:r>
            <w:r w:rsidR="00234C70"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 № ФСР 2008/02417 от 09.04.2008</w:t>
            </w:r>
          </w:p>
        </w:tc>
      </w:tr>
      <w:tr w:rsidR="00234C7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1135-73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0" w:rsidRPr="002C0E21" w:rsidRDefault="00234C70" w:rsidP="0068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Инструкции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применению бактериофага диагностического сибиреязвенного Гамма А-26 жидкого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93F01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F01" w:rsidRPr="002C0E21" w:rsidRDefault="00793F01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F01" w:rsidRPr="00793F01" w:rsidRDefault="00793F01" w:rsidP="0079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применению набора реагентов для определения РНК вируса лихорадки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вариант Заир </w:t>
            </w:r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биологическом материале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методом ПЦР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EBOV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Zaire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B646C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46C" w:rsidRPr="002C0E21" w:rsidRDefault="007B646C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6C" w:rsidRPr="007B646C" w:rsidRDefault="007B646C" w:rsidP="0079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применению набора реагентов для выявления и дифференциации РНК вируса денге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Denge</w:t>
            </w:r>
            <w:proofErr w:type="spellEnd"/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1-4 типов в биологическом материале методом ПЦР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гибридизационно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-флуоресцентной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АмплиСенс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Denge</w:t>
            </w:r>
            <w:proofErr w:type="spellEnd"/>
            <w:r w:rsidRPr="007B6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</w:t>
            </w:r>
            <w:r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A1ACC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ACC" w:rsidRPr="002C0E21" w:rsidRDefault="003A1ACC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ACC" w:rsidRPr="003A1ACC" w:rsidRDefault="003A1ACC" w:rsidP="0079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применению набора реагентов для определения РНК вируса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Zika</w:t>
            </w:r>
            <w:proofErr w:type="spellEnd"/>
            <w:r w:rsidRPr="003A1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Pr="003A1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ZIKV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биологическом материале методом ПЦР «</w:t>
            </w:r>
            <w:proofErr w:type="spellStart"/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АмплиСенс</w:t>
            </w:r>
            <w:proofErr w:type="spellEnd"/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Zika</w:t>
            </w:r>
            <w:proofErr w:type="spellEnd"/>
            <w:r w:rsidR="00AF2201" w:rsidRPr="003A1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virus</w:t>
            </w:r>
            <w:r w:rsidR="00AF2201" w:rsidRPr="00793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</w:t>
            </w:r>
            <w:r w:rsidR="00AF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50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применению иммуноглобулинов диагностических флуоресцирующих сибиреязвенных вегетативных адсорбированных сухих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применению иммуноглобулинов диагностических флуоресцирующих сибиреязвенных споровых адсорбированных сухих</w:t>
            </w:r>
            <w:r w:rsidR="00E67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системе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ВагиСлайд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производства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Галард-диагностикум</w:t>
            </w:r>
            <w:proofErr w:type="spellEnd"/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системе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ТрихоСлайд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производства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Галард-диагностикум</w:t>
            </w:r>
            <w:proofErr w:type="spellEnd"/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системе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МикоСлайд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производства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Галард-диагностикум</w:t>
            </w:r>
            <w:proofErr w:type="spellEnd"/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системе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УреаСлайд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производства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Галард-диагностикум</w:t>
            </w:r>
            <w:proofErr w:type="spellEnd"/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34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набору реагентов </w:t>
            </w: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®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Helicobacter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pylori</w:t>
            </w:r>
            <w:proofErr w:type="spell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-FL»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производство ФГУН «ЦНИИЭ»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№10914-Пр/09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Chlamydia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trachomatis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-FL», ФС 01262006/5660-06, ТУ 9398-014-01897593-2006, 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ФСР 2007/01267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Трипол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», производство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Литех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№10914-Пр/09 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ФСР 2007/00826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344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Ureaplasma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spp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.-FL»,</w:t>
            </w:r>
          </w:p>
          <w:p w:rsidR="00344120" w:rsidRPr="002C0E21" w:rsidRDefault="00344120" w:rsidP="00344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№10914-Пр/09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Mycoplasma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hominis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-FL», 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2126-Пр/12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Mycobacterium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tuberculosis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-FL»,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ФС 01262006/5192-06,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ТУ 9298-020-01897593-2006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Neisseria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gonorrhoeae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-FL»,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ФСР 2007/00827 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№2846-Пр/12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"http://www.interlabservice.ru/catalog/reagents/index.php?sid=660&amp;id=2518" </w:instrText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CMV-FL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», 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№10914-Пр/09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"http://www.interlabservice.ru/catalog/reagents/index.php?sid=663&amp;id=2593" </w:instrText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HSV I,II-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EPh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» 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ФСР 2008/02564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.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ВПЧ ВКГ генотип-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FL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», 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ФСР 2008/02567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. к набору реагентов «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ВПЧ ВКГ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скрин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-титр-</w:t>
            </w:r>
            <w:proofErr w:type="gram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FL</w:t>
            </w:r>
            <w:proofErr w:type="gram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ФГУН «ЦНИИЭ»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№ 4790-Пр/10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к набору реагентов «</w:t>
            </w:r>
            <w:proofErr w:type="spellStart"/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"http://www.interlabservice.ru/catalog/reagents/index.php?sid=651&amp;id=2642" </w:instrText>
            </w:r>
            <w:r w:rsidRPr="002C0E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АмплиСенс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Gardnerella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vaginalis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-FL</w:t>
            </w: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РУ № ФСР 2009/04032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Инструкция к набору реагентов для иммуноферментного выявления иммуноглобулинов класса G к антигенам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описторхисов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трихинелл, </w:t>
            </w:r>
            <w:proofErr w:type="spellStart"/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токсокар</w:t>
            </w:r>
            <w:proofErr w:type="spellEnd"/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эхинококков в сыворотке (плазме) крови. Вектор БЕСТ.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РУ № ФСР 2011/11476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Инструкция к набору реагентов для иммуноферментного выявления иммуноглобулинов классов A, M, G к антигенам лямблий в сыворотке (плазме) крови. Вектор БЕСТ.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МЗ СССР № 936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Об унификации лабораторных методов исследования в диагностике гонореи и трихомониаза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Минздрава РФ от 23.12.2002 N 398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Об улучшении выявления больных гонореей и трихомониазом в акушерских и гинекологических отделениях (палатах, кабинетах), женских консультациях и урологических кабинетах поликлиник.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Минздрава РФ от 23.12.2002 N 398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диагностика гонореи и трихомониаза (методические указания).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МЗ СССР № 535 </w:t>
            </w:r>
          </w:p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</w:t>
            </w:r>
            <w:r w:rsidR="00E67D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Приказ</w:t>
            </w:r>
          </w:p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от 30 мая 2014 г. N 326</w:t>
            </w:r>
          </w:p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C96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</w:t>
            </w:r>
            <w:r w:rsidR="00E67D0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4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</w:t>
            </w:r>
          </w:p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от 17 ноября 2015 г. N 78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Об утверждении санитарно-эпидемиологических правил</w:t>
            </w:r>
          </w:p>
          <w:p w:rsidR="00344120" w:rsidRPr="002C0E21" w:rsidRDefault="00344120" w:rsidP="00D86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 3.1.3310-15 "Профилактика инфекций, передающихся иксодовыми клещами"</w:t>
            </w:r>
            <w:r w:rsidR="00E67D0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Приказ № 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 утверждении номенклатуры клинических лабораторных исследований.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Приказ №330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О регламенте функционирования СПЭБ</w:t>
            </w:r>
            <w:r w:rsidR="00E67D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Приказ № 152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совершенствовании организации и проведения мероприятий по профилактике чумы</w:t>
            </w:r>
            <w:r w:rsidR="00E67D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9D5AE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Минздрава РФ от 23.12.2002 N 398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344120">
            <w:pPr>
              <w:keepNext/>
              <w:tabs>
                <w:tab w:val="left" w:pos="6804"/>
              </w:tabs>
              <w:spacing w:after="7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 утверждении Критериев аккредитации органов по сертификации и испытательных лаборатори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й (центров) и требований к ним".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9D5AE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Приказ от 23 мая 2014 г. N 288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344120">
            <w:pPr>
              <w:keepNext/>
              <w:tabs>
                <w:tab w:val="left" w:pos="6804"/>
              </w:tabs>
              <w:spacing w:after="75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«Об утверждении форм заявлений об аккредитации органов по инспекции и испытательных лабораторий»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1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Минздрава РФ от 09.06.2003 N 231 "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1E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утверждении отраслевого стандарта "протокол ведения больных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исбактериоз кишечника"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ФЗ №184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 техническом регулировании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ФЗ № 102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 обеспечении единства измерений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ФЗ  № 237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 внесении изменений в Кодекс РФ об административных правонарушениях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РФ</w:t>
            </w:r>
          </w:p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от 17 мая 2014 г. №  460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9D5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аккредитации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</w:t>
            </w:r>
            <w:r w:rsidRPr="002C0E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</w:t>
            </w:r>
            <w:r w:rsidR="00E67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циональной системе аккредитации.</w:t>
            </w:r>
          </w:p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ФЗ от 28.12.2013 № 412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9D5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 аккредитации в национальной системе аккредитации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9C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Распоряжение Правительства РФ </w:t>
            </w:r>
          </w:p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№ 1760-р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Концепция формирования единой национальной системы аккредитации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Указ Президента РФ № 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 единой национальной системе аккредитации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Постановление правительства РФ № 845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shd w:val="clear" w:color="auto" w:fill="FFFFFF"/>
              <w:spacing w:after="0" w:line="240" w:lineRule="auto"/>
              <w:ind w:right="57"/>
              <w:textAlignment w:val="top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 Федеральной службе по аккредитации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руководство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FB3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Специфическая индикация патогенных биологических агентов. 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3F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руководство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FB3E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диагностика опасных инфекционных болезней. </w:t>
            </w:r>
          </w:p>
        </w:tc>
      </w:tr>
      <w:tr w:rsidR="00344120" w:rsidRPr="002C0E21" w:rsidTr="00FB3E9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E2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№ 152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20" w:rsidRPr="002C0E21" w:rsidRDefault="00344120" w:rsidP="006831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персональных данных</w:t>
            </w:r>
            <w:r w:rsidR="00E6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831FC" w:rsidRPr="00E55B9F" w:rsidRDefault="006831FC" w:rsidP="00FB3E9C">
      <w:pPr>
        <w:tabs>
          <w:tab w:val="left" w:pos="84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831FC" w:rsidRPr="00E55B9F" w:rsidSect="00234C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F8" w:rsidRDefault="003962F8">
      <w:pPr>
        <w:spacing w:after="0" w:line="240" w:lineRule="auto"/>
      </w:pPr>
      <w:r>
        <w:separator/>
      </w:r>
    </w:p>
  </w:endnote>
  <w:endnote w:type="continuationSeparator" w:id="0">
    <w:p w:rsidR="003962F8" w:rsidRDefault="0039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Default="003A1ACC" w:rsidP="00680B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1ACC" w:rsidRDefault="003A1ACC" w:rsidP="00680B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Default="003A1A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Default="003A1AC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D0E">
      <w:rPr>
        <w:noProof/>
      </w:rPr>
      <w:t>1</w:t>
    </w:r>
    <w:r>
      <w:rPr>
        <w:noProof/>
      </w:rPr>
      <w:fldChar w:fldCharType="end"/>
    </w:r>
  </w:p>
  <w:p w:rsidR="003A1ACC" w:rsidRDefault="003A1A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F8" w:rsidRDefault="003962F8">
      <w:pPr>
        <w:spacing w:after="0" w:line="240" w:lineRule="auto"/>
      </w:pPr>
      <w:r>
        <w:separator/>
      </w:r>
    </w:p>
  </w:footnote>
  <w:footnote w:type="continuationSeparator" w:id="0">
    <w:p w:rsidR="003962F8" w:rsidRDefault="0039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Default="003A1A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Pr="00EE3E8F" w:rsidRDefault="003A1ACC">
    <w:pPr>
      <w:pStyle w:val="a7"/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E67D0E">
      <w:rPr>
        <w:noProof/>
      </w:rPr>
      <w:t>4</w:t>
    </w:r>
    <w:r>
      <w:rPr>
        <w:noProof/>
      </w:rPr>
      <w:fldChar w:fldCharType="end"/>
    </w:r>
    <w:r>
      <w:t xml:space="preserve"> из 16</w:t>
    </w:r>
  </w:p>
  <w:p w:rsidR="003A1ACC" w:rsidRDefault="003A1ACC" w:rsidP="00680B8D">
    <w:pPr>
      <w:pStyle w:val="a7"/>
    </w:pPr>
    <w:r w:rsidRPr="00C103A8">
      <w:rPr>
        <w:i/>
      </w:rPr>
      <w:t xml:space="preserve">Форма </w:t>
    </w:r>
    <w:r>
      <w:rPr>
        <w:i/>
      </w:rPr>
      <w:t>7 Паспорта ИЛЦ</w:t>
    </w:r>
    <w:r w:rsidRPr="00C103A8">
      <w:rPr>
        <w:i/>
      </w:rPr>
      <w:t xml:space="preserve"> Ф</w:t>
    </w:r>
    <w:r>
      <w:rPr>
        <w:i/>
      </w:rPr>
      <w:t>К</w:t>
    </w:r>
    <w:r w:rsidRPr="00C103A8">
      <w:rPr>
        <w:i/>
      </w:rPr>
      <w:t xml:space="preserve">УЗ </w:t>
    </w:r>
    <w:r>
      <w:rPr>
        <w:i/>
      </w:rPr>
      <w:t>Ставропольский</w:t>
    </w:r>
    <w:r w:rsidRPr="00C103A8">
      <w:rPr>
        <w:i/>
      </w:rPr>
      <w:t xml:space="preserve"> противочумный институт Роспотребнадзора</w:t>
    </w:r>
  </w:p>
  <w:p w:rsidR="003A1ACC" w:rsidRDefault="003A1ACC" w:rsidP="00680B8D">
    <w:pPr>
      <w:pStyle w:val="a4"/>
      <w:ind w:right="360"/>
      <w:jc w:val="center"/>
      <w:rPr>
        <w:i/>
      </w:rPr>
    </w:pPr>
  </w:p>
  <w:p w:rsidR="003A1ACC" w:rsidRDefault="003A1ACC" w:rsidP="00680B8D">
    <w:pPr>
      <w:pStyle w:val="a4"/>
      <w:ind w:right="360"/>
      <w:jc w:val="center"/>
      <w:rPr>
        <w:i/>
      </w:rPr>
    </w:pP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5387"/>
      <w:gridCol w:w="2126"/>
      <w:gridCol w:w="3544"/>
      <w:gridCol w:w="1843"/>
    </w:tblGrid>
    <w:tr w:rsidR="003A1ACC" w:rsidRPr="00B01D22" w:rsidTr="00680B8D">
      <w:tc>
        <w:tcPr>
          <w:tcW w:w="2376" w:type="dxa"/>
        </w:tcPr>
        <w:p w:rsidR="003A1ACC" w:rsidRPr="000E4797" w:rsidRDefault="003A1ACC" w:rsidP="00680B8D">
          <w:pPr>
            <w:pStyle w:val="a4"/>
            <w:ind w:right="360"/>
            <w:jc w:val="center"/>
            <w:rPr>
              <w:lang w:eastAsia="ru-RU"/>
            </w:rPr>
          </w:pPr>
          <w:r w:rsidRPr="000E4797">
            <w:rPr>
              <w:lang w:eastAsia="ru-RU"/>
            </w:rPr>
            <w:t>1</w:t>
          </w:r>
        </w:p>
      </w:tc>
      <w:tc>
        <w:tcPr>
          <w:tcW w:w="5387" w:type="dxa"/>
        </w:tcPr>
        <w:p w:rsidR="003A1ACC" w:rsidRPr="000E4797" w:rsidRDefault="003A1ACC" w:rsidP="00680B8D">
          <w:pPr>
            <w:pStyle w:val="a4"/>
            <w:ind w:right="360"/>
            <w:jc w:val="center"/>
            <w:rPr>
              <w:lang w:eastAsia="ru-RU"/>
            </w:rPr>
          </w:pPr>
          <w:r w:rsidRPr="000E4797">
            <w:rPr>
              <w:lang w:eastAsia="ru-RU"/>
            </w:rPr>
            <w:t>2</w:t>
          </w:r>
        </w:p>
      </w:tc>
      <w:tc>
        <w:tcPr>
          <w:tcW w:w="2126" w:type="dxa"/>
        </w:tcPr>
        <w:p w:rsidR="003A1ACC" w:rsidRPr="000E4797" w:rsidRDefault="003A1ACC" w:rsidP="00680B8D">
          <w:pPr>
            <w:pStyle w:val="a4"/>
            <w:ind w:right="360"/>
            <w:jc w:val="center"/>
            <w:rPr>
              <w:lang w:eastAsia="ru-RU"/>
            </w:rPr>
          </w:pPr>
          <w:r w:rsidRPr="000E4797">
            <w:rPr>
              <w:lang w:eastAsia="ru-RU"/>
            </w:rPr>
            <w:t>3</w:t>
          </w:r>
        </w:p>
      </w:tc>
      <w:tc>
        <w:tcPr>
          <w:tcW w:w="3544" w:type="dxa"/>
        </w:tcPr>
        <w:p w:rsidR="003A1ACC" w:rsidRPr="000E4797" w:rsidRDefault="003A1ACC" w:rsidP="00680B8D">
          <w:pPr>
            <w:pStyle w:val="a4"/>
            <w:ind w:right="360"/>
            <w:jc w:val="center"/>
            <w:rPr>
              <w:lang w:eastAsia="ru-RU"/>
            </w:rPr>
          </w:pPr>
          <w:r w:rsidRPr="000E4797">
            <w:rPr>
              <w:lang w:eastAsia="ru-RU"/>
            </w:rPr>
            <w:t>4</w:t>
          </w:r>
        </w:p>
      </w:tc>
      <w:tc>
        <w:tcPr>
          <w:tcW w:w="1843" w:type="dxa"/>
        </w:tcPr>
        <w:p w:rsidR="003A1ACC" w:rsidRPr="000E4797" w:rsidRDefault="003A1ACC" w:rsidP="00680B8D">
          <w:pPr>
            <w:pStyle w:val="a4"/>
            <w:ind w:right="360"/>
            <w:jc w:val="center"/>
            <w:rPr>
              <w:lang w:eastAsia="ru-RU"/>
            </w:rPr>
          </w:pPr>
          <w:r w:rsidRPr="000E4797">
            <w:rPr>
              <w:lang w:eastAsia="ru-RU"/>
            </w:rPr>
            <w:t>5</w:t>
          </w:r>
        </w:p>
      </w:tc>
    </w:tr>
  </w:tbl>
  <w:p w:rsidR="003A1ACC" w:rsidRDefault="003A1A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CC" w:rsidRPr="00985341" w:rsidRDefault="003A1ACC" w:rsidP="00985341">
    <w:pPr>
      <w:pStyle w:val="a7"/>
      <w:jc w:val="both"/>
      <w:rPr>
        <w:i/>
      </w:rPr>
    </w:pPr>
    <w:r w:rsidRPr="00985341">
      <w:rPr>
        <w:i/>
      </w:rPr>
      <w:t>Форма 7 Паспорта «Ставропольский противочумный институт Роспотребнадзора»</w:t>
    </w:r>
  </w:p>
  <w:p w:rsidR="003A1ACC" w:rsidRDefault="003A1A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446AC"/>
    <w:multiLevelType w:val="hybridMultilevel"/>
    <w:tmpl w:val="EBA8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14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3D41BF"/>
    <w:multiLevelType w:val="hybridMultilevel"/>
    <w:tmpl w:val="8662F0C6"/>
    <w:lvl w:ilvl="0" w:tplc="E8C2D73A">
      <w:start w:val="1"/>
      <w:numFmt w:val="decimal"/>
      <w:lvlText w:val="%1."/>
      <w:lvlJc w:val="left"/>
      <w:pPr>
        <w:tabs>
          <w:tab w:val="num" w:pos="1566"/>
        </w:tabs>
        <w:ind w:left="156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4">
    <w:nsid w:val="0CDB50A3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43123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872B2F"/>
    <w:multiLevelType w:val="singleLevel"/>
    <w:tmpl w:val="EE7807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4A2E6E"/>
    <w:multiLevelType w:val="singleLevel"/>
    <w:tmpl w:val="EF06482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218F3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BD6B44"/>
    <w:multiLevelType w:val="singleLevel"/>
    <w:tmpl w:val="CB062E8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BD62CB"/>
    <w:multiLevelType w:val="multilevel"/>
    <w:tmpl w:val="B41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E7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602A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AD5459"/>
    <w:multiLevelType w:val="singleLevel"/>
    <w:tmpl w:val="380EB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E2635B"/>
    <w:multiLevelType w:val="multilevel"/>
    <w:tmpl w:val="7F68308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6769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>
    <w:nsid w:val="3A690B12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F41E5F"/>
    <w:multiLevelType w:val="multilevel"/>
    <w:tmpl w:val="D382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E67DF"/>
    <w:multiLevelType w:val="multilevel"/>
    <w:tmpl w:val="82348224"/>
    <w:lvl w:ilvl="0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42A74D0B"/>
    <w:multiLevelType w:val="multilevel"/>
    <w:tmpl w:val="D5FCBF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8209E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DA0705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0B5562"/>
    <w:multiLevelType w:val="singleLevel"/>
    <w:tmpl w:val="380EB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CD5B93"/>
    <w:multiLevelType w:val="multilevel"/>
    <w:tmpl w:val="A9524EA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7134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6F5E5F"/>
    <w:multiLevelType w:val="hybridMultilevel"/>
    <w:tmpl w:val="EBAA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ED5DDA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C55261"/>
    <w:multiLevelType w:val="hybridMultilevel"/>
    <w:tmpl w:val="AA9EF09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72888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9">
    <w:nsid w:val="74454919"/>
    <w:multiLevelType w:val="multilevel"/>
    <w:tmpl w:val="340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D5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8192390"/>
    <w:multiLevelType w:val="hybridMultilevel"/>
    <w:tmpl w:val="93824C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9C1369F"/>
    <w:multiLevelType w:val="multilevel"/>
    <w:tmpl w:val="1A3CB74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17"/>
  </w:num>
  <w:num w:numId="5">
    <w:abstractNumId w:val="19"/>
  </w:num>
  <w:num w:numId="6">
    <w:abstractNumId w:val="14"/>
  </w:num>
  <w:num w:numId="7">
    <w:abstractNumId w:val="32"/>
  </w:num>
  <w:num w:numId="8">
    <w:abstractNumId w:val="22"/>
  </w:num>
  <w:num w:numId="9">
    <w:abstractNumId w:val="16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6"/>
  </w:num>
  <w:num w:numId="15">
    <w:abstractNumId w:val="20"/>
  </w:num>
  <w:num w:numId="16">
    <w:abstractNumId w:val="4"/>
  </w:num>
  <w:num w:numId="17">
    <w:abstractNumId w:val="21"/>
  </w:num>
  <w:num w:numId="18">
    <w:abstractNumId w:val="18"/>
  </w:num>
  <w:num w:numId="19">
    <w:abstractNumId w:val="2"/>
  </w:num>
  <w:num w:numId="20">
    <w:abstractNumId w:val="8"/>
  </w:num>
  <w:num w:numId="21">
    <w:abstractNumId w:val="28"/>
  </w:num>
  <w:num w:numId="22">
    <w:abstractNumId w:val="15"/>
  </w:num>
  <w:num w:numId="23">
    <w:abstractNumId w:val="9"/>
  </w:num>
  <w:num w:numId="24">
    <w:abstractNumId w:val="30"/>
  </w:num>
  <w:num w:numId="25">
    <w:abstractNumId w:val="24"/>
  </w:num>
  <w:num w:numId="26">
    <w:abstractNumId w:val="0"/>
  </w:num>
  <w:num w:numId="27">
    <w:abstractNumId w:val="11"/>
  </w:num>
  <w:num w:numId="28">
    <w:abstractNumId w:val="25"/>
  </w:num>
  <w:num w:numId="29">
    <w:abstractNumId w:val="1"/>
  </w:num>
  <w:num w:numId="30">
    <w:abstractNumId w:val="27"/>
  </w:num>
  <w:num w:numId="31">
    <w:abstractNumId w:val="31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D0"/>
    <w:rsid w:val="0001329F"/>
    <w:rsid w:val="00021119"/>
    <w:rsid w:val="000332E0"/>
    <w:rsid w:val="00044458"/>
    <w:rsid w:val="0004716F"/>
    <w:rsid w:val="000736E0"/>
    <w:rsid w:val="0008302D"/>
    <w:rsid w:val="00087221"/>
    <w:rsid w:val="000A2F98"/>
    <w:rsid w:val="000B142F"/>
    <w:rsid w:val="000C44B1"/>
    <w:rsid w:val="000E6D33"/>
    <w:rsid w:val="000E757B"/>
    <w:rsid w:val="000F1F73"/>
    <w:rsid w:val="000F5542"/>
    <w:rsid w:val="0011325D"/>
    <w:rsid w:val="00115C61"/>
    <w:rsid w:val="0016038D"/>
    <w:rsid w:val="00165536"/>
    <w:rsid w:val="0018416D"/>
    <w:rsid w:val="001B7D35"/>
    <w:rsid w:val="001C570E"/>
    <w:rsid w:val="001D4DD1"/>
    <w:rsid w:val="001D4ED0"/>
    <w:rsid w:val="001D69DB"/>
    <w:rsid w:val="001E4C19"/>
    <w:rsid w:val="001E7627"/>
    <w:rsid w:val="001F3702"/>
    <w:rsid w:val="001F7EDD"/>
    <w:rsid w:val="0021037C"/>
    <w:rsid w:val="00234C70"/>
    <w:rsid w:val="002430D1"/>
    <w:rsid w:val="0024473A"/>
    <w:rsid w:val="002460A6"/>
    <w:rsid w:val="00251B0C"/>
    <w:rsid w:val="00277F87"/>
    <w:rsid w:val="00292A0D"/>
    <w:rsid w:val="002C0E21"/>
    <w:rsid w:val="002C4EF1"/>
    <w:rsid w:val="002D5D88"/>
    <w:rsid w:val="002D7C99"/>
    <w:rsid w:val="002E11B8"/>
    <w:rsid w:val="002E24D8"/>
    <w:rsid w:val="002E2EBF"/>
    <w:rsid w:val="002F378B"/>
    <w:rsid w:val="002F6D58"/>
    <w:rsid w:val="00322098"/>
    <w:rsid w:val="0033430A"/>
    <w:rsid w:val="00341ABA"/>
    <w:rsid w:val="00344120"/>
    <w:rsid w:val="00350010"/>
    <w:rsid w:val="00365038"/>
    <w:rsid w:val="003676EA"/>
    <w:rsid w:val="003962F8"/>
    <w:rsid w:val="003A1ACC"/>
    <w:rsid w:val="003B2A0E"/>
    <w:rsid w:val="003C0F92"/>
    <w:rsid w:val="003E467D"/>
    <w:rsid w:val="003F148A"/>
    <w:rsid w:val="00427E4A"/>
    <w:rsid w:val="004342EE"/>
    <w:rsid w:val="004353B3"/>
    <w:rsid w:val="004579FD"/>
    <w:rsid w:val="00457BDC"/>
    <w:rsid w:val="00471155"/>
    <w:rsid w:val="00474B05"/>
    <w:rsid w:val="004759C0"/>
    <w:rsid w:val="00491F25"/>
    <w:rsid w:val="004B1477"/>
    <w:rsid w:val="004C65D9"/>
    <w:rsid w:val="004D3A16"/>
    <w:rsid w:val="004E761C"/>
    <w:rsid w:val="0050091E"/>
    <w:rsid w:val="00564549"/>
    <w:rsid w:val="00573A2B"/>
    <w:rsid w:val="00574D5D"/>
    <w:rsid w:val="005A2730"/>
    <w:rsid w:val="005B217C"/>
    <w:rsid w:val="005C056B"/>
    <w:rsid w:val="005C4658"/>
    <w:rsid w:val="005D6892"/>
    <w:rsid w:val="005F042F"/>
    <w:rsid w:val="005F501C"/>
    <w:rsid w:val="00606E5A"/>
    <w:rsid w:val="00607130"/>
    <w:rsid w:val="00631608"/>
    <w:rsid w:val="00632308"/>
    <w:rsid w:val="006446DF"/>
    <w:rsid w:val="00661024"/>
    <w:rsid w:val="00680B8D"/>
    <w:rsid w:val="006831FC"/>
    <w:rsid w:val="006C1953"/>
    <w:rsid w:val="006D7A61"/>
    <w:rsid w:val="006D7BAE"/>
    <w:rsid w:val="006E55B5"/>
    <w:rsid w:val="006F3499"/>
    <w:rsid w:val="006F63F9"/>
    <w:rsid w:val="00752FEB"/>
    <w:rsid w:val="00774FAE"/>
    <w:rsid w:val="00783D97"/>
    <w:rsid w:val="00785A76"/>
    <w:rsid w:val="0078688F"/>
    <w:rsid w:val="00787AA2"/>
    <w:rsid w:val="0079254B"/>
    <w:rsid w:val="00793F01"/>
    <w:rsid w:val="007B646C"/>
    <w:rsid w:val="007B7480"/>
    <w:rsid w:val="007C5927"/>
    <w:rsid w:val="007E18F9"/>
    <w:rsid w:val="00813A68"/>
    <w:rsid w:val="00830E28"/>
    <w:rsid w:val="00833957"/>
    <w:rsid w:val="00855390"/>
    <w:rsid w:val="00867973"/>
    <w:rsid w:val="008E76BE"/>
    <w:rsid w:val="00902350"/>
    <w:rsid w:val="00902BC4"/>
    <w:rsid w:val="00913C1A"/>
    <w:rsid w:val="00930654"/>
    <w:rsid w:val="009311FC"/>
    <w:rsid w:val="00943780"/>
    <w:rsid w:val="0095681F"/>
    <w:rsid w:val="009713AE"/>
    <w:rsid w:val="00972756"/>
    <w:rsid w:val="009755AA"/>
    <w:rsid w:val="00977F7F"/>
    <w:rsid w:val="00985341"/>
    <w:rsid w:val="009942EF"/>
    <w:rsid w:val="009A1648"/>
    <w:rsid w:val="009A3ED6"/>
    <w:rsid w:val="009A5900"/>
    <w:rsid w:val="009B3EE1"/>
    <w:rsid w:val="009D5AE6"/>
    <w:rsid w:val="009E2F9E"/>
    <w:rsid w:val="009F2493"/>
    <w:rsid w:val="009F49E4"/>
    <w:rsid w:val="009F7612"/>
    <w:rsid w:val="00A16393"/>
    <w:rsid w:val="00A304CA"/>
    <w:rsid w:val="00A32D30"/>
    <w:rsid w:val="00A425CE"/>
    <w:rsid w:val="00A44A42"/>
    <w:rsid w:val="00AA32D8"/>
    <w:rsid w:val="00AA33DE"/>
    <w:rsid w:val="00AB6865"/>
    <w:rsid w:val="00AC0802"/>
    <w:rsid w:val="00AF2201"/>
    <w:rsid w:val="00AF23D1"/>
    <w:rsid w:val="00AF6B14"/>
    <w:rsid w:val="00AF72C0"/>
    <w:rsid w:val="00AF7FA0"/>
    <w:rsid w:val="00B26B5C"/>
    <w:rsid w:val="00B34319"/>
    <w:rsid w:val="00BA04A6"/>
    <w:rsid w:val="00BA18E5"/>
    <w:rsid w:val="00BB11DC"/>
    <w:rsid w:val="00BD3D38"/>
    <w:rsid w:val="00BE1039"/>
    <w:rsid w:val="00BE1E83"/>
    <w:rsid w:val="00BE498E"/>
    <w:rsid w:val="00BF0F92"/>
    <w:rsid w:val="00BF696D"/>
    <w:rsid w:val="00C15380"/>
    <w:rsid w:val="00C47545"/>
    <w:rsid w:val="00C5695D"/>
    <w:rsid w:val="00C77BE6"/>
    <w:rsid w:val="00C96836"/>
    <w:rsid w:val="00CB484D"/>
    <w:rsid w:val="00CC5432"/>
    <w:rsid w:val="00CF00B9"/>
    <w:rsid w:val="00D04E1F"/>
    <w:rsid w:val="00D05D9C"/>
    <w:rsid w:val="00D076B6"/>
    <w:rsid w:val="00D13738"/>
    <w:rsid w:val="00D13AA3"/>
    <w:rsid w:val="00D325D9"/>
    <w:rsid w:val="00D47EC3"/>
    <w:rsid w:val="00D720D2"/>
    <w:rsid w:val="00D8349D"/>
    <w:rsid w:val="00D86A40"/>
    <w:rsid w:val="00D94A47"/>
    <w:rsid w:val="00DA14C8"/>
    <w:rsid w:val="00DB0231"/>
    <w:rsid w:val="00DB1AA9"/>
    <w:rsid w:val="00DB4731"/>
    <w:rsid w:val="00DD0A5E"/>
    <w:rsid w:val="00DE4667"/>
    <w:rsid w:val="00E06DC3"/>
    <w:rsid w:val="00E36D61"/>
    <w:rsid w:val="00E55B9F"/>
    <w:rsid w:val="00E623A7"/>
    <w:rsid w:val="00E6621F"/>
    <w:rsid w:val="00E67D0E"/>
    <w:rsid w:val="00ED1A84"/>
    <w:rsid w:val="00ED26AE"/>
    <w:rsid w:val="00ED4DE0"/>
    <w:rsid w:val="00EE0E20"/>
    <w:rsid w:val="00EF554F"/>
    <w:rsid w:val="00F163AF"/>
    <w:rsid w:val="00F274FF"/>
    <w:rsid w:val="00F507A9"/>
    <w:rsid w:val="00F54A3D"/>
    <w:rsid w:val="00F91250"/>
    <w:rsid w:val="00F950FC"/>
    <w:rsid w:val="00FA4F18"/>
    <w:rsid w:val="00FB15E0"/>
    <w:rsid w:val="00FB3E9C"/>
    <w:rsid w:val="00FD7C1E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FC"/>
    <w:pPr>
      <w:keepNext/>
      <w:tabs>
        <w:tab w:val="left" w:pos="68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831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31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31F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31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31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31F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31F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831FC"/>
    <w:pPr>
      <w:keepNext/>
      <w:tabs>
        <w:tab w:val="left" w:pos="6237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831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831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31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3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83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831FC"/>
  </w:style>
  <w:style w:type="table" w:styleId="a3">
    <w:name w:val="Table Grid"/>
    <w:basedOn w:val="a1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831FC"/>
    <w:pPr>
      <w:widowControl w:val="0"/>
      <w:autoSpaceDE w:val="0"/>
      <w:autoSpaceDN w:val="0"/>
      <w:adjustRightInd w:val="0"/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31F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footer"/>
    <w:basedOn w:val="a"/>
    <w:link w:val="a5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831FC"/>
  </w:style>
  <w:style w:type="paragraph" w:styleId="a7">
    <w:name w:val="header"/>
    <w:basedOn w:val="a"/>
    <w:link w:val="a8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683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31FC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831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831FC"/>
    <w:pPr>
      <w:spacing w:after="0" w:line="240" w:lineRule="auto"/>
      <w:ind w:right="-119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3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8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831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qFormat/>
    <w:rsid w:val="006831FC"/>
    <w:rPr>
      <w:b/>
      <w:bCs/>
      <w:i w:val="0"/>
      <w:iCs w:val="0"/>
    </w:rPr>
  </w:style>
  <w:style w:type="character" w:styleId="ae">
    <w:name w:val="Hyperlink"/>
    <w:rsid w:val="006831FC"/>
    <w:rPr>
      <w:color w:val="5A757A"/>
      <w:u w:val="single"/>
    </w:rPr>
  </w:style>
  <w:style w:type="paragraph" w:styleId="af">
    <w:name w:val="Balloon Text"/>
    <w:basedOn w:val="a"/>
    <w:link w:val="af0"/>
    <w:semiHidden/>
    <w:rsid w:val="0068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8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31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3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31FC"/>
  </w:style>
  <w:style w:type="character" w:customStyle="1" w:styleId="st">
    <w:name w:val="st"/>
    <w:basedOn w:val="a0"/>
    <w:rsid w:val="006831FC"/>
  </w:style>
  <w:style w:type="paragraph" w:customStyle="1" w:styleId="pismotitle">
    <w:name w:val="pismotitle"/>
    <w:basedOn w:val="a"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FC"/>
    <w:pPr>
      <w:keepNext/>
      <w:tabs>
        <w:tab w:val="left" w:pos="68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831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31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31F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31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31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31F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31F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831FC"/>
    <w:pPr>
      <w:keepNext/>
      <w:tabs>
        <w:tab w:val="left" w:pos="6237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831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831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31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3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83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831FC"/>
  </w:style>
  <w:style w:type="table" w:styleId="a3">
    <w:name w:val="Table Grid"/>
    <w:basedOn w:val="a1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831FC"/>
    <w:pPr>
      <w:widowControl w:val="0"/>
      <w:autoSpaceDE w:val="0"/>
      <w:autoSpaceDN w:val="0"/>
      <w:adjustRightInd w:val="0"/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31F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footer"/>
    <w:basedOn w:val="a"/>
    <w:link w:val="a5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831FC"/>
  </w:style>
  <w:style w:type="paragraph" w:styleId="a7">
    <w:name w:val="header"/>
    <w:basedOn w:val="a"/>
    <w:link w:val="a8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683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31FC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831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831FC"/>
    <w:pPr>
      <w:spacing w:after="0" w:line="240" w:lineRule="auto"/>
      <w:ind w:right="-119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3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8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831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qFormat/>
    <w:rsid w:val="006831FC"/>
    <w:rPr>
      <w:b/>
      <w:bCs/>
      <w:i w:val="0"/>
      <w:iCs w:val="0"/>
    </w:rPr>
  </w:style>
  <w:style w:type="character" w:styleId="ae">
    <w:name w:val="Hyperlink"/>
    <w:rsid w:val="006831FC"/>
    <w:rPr>
      <w:color w:val="5A757A"/>
      <w:u w:val="single"/>
    </w:rPr>
  </w:style>
  <w:style w:type="paragraph" w:styleId="af">
    <w:name w:val="Balloon Text"/>
    <w:basedOn w:val="a"/>
    <w:link w:val="af0"/>
    <w:semiHidden/>
    <w:rsid w:val="0068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8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31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3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31FC"/>
  </w:style>
  <w:style w:type="character" w:customStyle="1" w:styleId="st">
    <w:name w:val="st"/>
    <w:basedOn w:val="a0"/>
    <w:rsid w:val="006831FC"/>
  </w:style>
  <w:style w:type="paragraph" w:customStyle="1" w:styleId="pismotitle">
    <w:name w:val="pismotitle"/>
    <w:basedOn w:val="a"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408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3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135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42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6" w:color="CCCC66"/>
                        <w:left w:val="single" w:sz="6" w:space="0" w:color="CCCC66"/>
                        <w:bottom w:val="single" w:sz="6" w:space="6" w:color="CCCC66"/>
                        <w:right w:val="single" w:sz="6" w:space="0" w:color="CCCC66"/>
                      </w:divBdr>
                      <w:divsChild>
                        <w:div w:id="17169995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8914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45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8" w:color="CCCCCC"/>
                                <w:right w:val="none" w:sz="0" w:space="0" w:color="auto"/>
                              </w:divBdr>
                              <w:divsChild>
                                <w:div w:id="4172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rmacs.ru/Doclist/doc/112L4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consultant.ru/cons/cgi/online.cgi?req=doc;base=EXP;n=52596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estpravo.ru/rossijskoje/lq-instrukcii/k2p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consultant.ru/cons/cgi/online.cgi?req=doc;base=EXP;n=53080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7240-9424-4C4D-8BD9-DB9B09C8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Патоморфология</dc:creator>
  <cp:lastModifiedBy>ЛБТК</cp:lastModifiedBy>
  <cp:revision>16</cp:revision>
  <dcterms:created xsi:type="dcterms:W3CDTF">2017-06-22T09:36:00Z</dcterms:created>
  <dcterms:modified xsi:type="dcterms:W3CDTF">2018-05-29T09:33:00Z</dcterms:modified>
</cp:coreProperties>
</file>