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ФКУЗ Ставропольский противочумный Роспотребнадзора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объявляет конкурс на замещение должности младшего научного сотрудника лаборатории бруцелл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кандидатам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(академическая квалификация: магистр или специалист) по специальностям: «Лечебное дело», «Педиатрия», «Ветеринария», «Биология», «Биохимия», «Биофизика», «Генетика», «Микробиология», «Фармация», дополнительное профессиональное образование в соответствии с направлением профессиональной деятельности.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по специальности не менее 3 лет. При наличии ученой степени, окончании аспирантуры и прохождении стажировки –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медицинских противопоказаний для работы с микроорганизмами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гр. патогенности.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иностранного языка (английский): чтение специальной литературы, анализ.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задачи и обязанности</w:t>
      </w:r>
      <w:r>
        <w:rPr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младшего научного сотрудника лаборатории бруцелл</w:t>
      </w:r>
      <w:r>
        <w:rPr>
          <w:rFonts w:ascii="Times New Roman" w:hAnsi="Times New Roman" w:cs="Times New Roman"/>
          <w:sz w:val="24"/>
          <w:szCs w:val="24"/>
          <w:u w:val="single"/>
          <w:lang w:val="ru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>за: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проведение эпидемиологических и микробиологических исследований, испытаний, экспертиз и иных видов оценок при осуществлении мониторинга за возбудителем бруцелл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sz w:val="24"/>
          <w:szCs w:val="24"/>
        </w:rPr>
        <w:t>за, контроле состояния биологической безопасности в целях обеспечения санитарно-эпидемиологического благополучия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проведение под руководством ответственного исполнителя научных исследований по отдельным разделам (этапам, заданиям) НИР в соответствии с утвержденными календарным планом и методиками;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 результатов НИР, подготовка публикаций, разделов промежуточных и заключительных отч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sz w:val="24"/>
          <w:szCs w:val="24"/>
        </w:rPr>
        <w:t>т;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разработка объектов интеллектуальной собственности (заявки на изобретения, базы данных), информационно-аналитических и нормативно-методических документов;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участие в оказании консультативной, методической и практической помощи органам и учреждениям Роспотребнадзора, здравоохранения и других ведомств по вопросам мониторинга и лабораторной диагностики бруцелл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>
        <w:rPr>
          <w:rFonts w:ascii="Times New Roman" w:hAnsi="Times New Roman" w:cs="Times New Roman"/>
          <w:sz w:val="24"/>
          <w:szCs w:val="24"/>
        </w:rPr>
        <w:t>за, соблюдения требований биологической безопасности работ с микроорганизмами I-IV групп патогенности (опасности);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участие в работе специализированных противоэпидемических бригад (СПЭБ).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договор, заключаемый с победителем конкурса: договор заключается на неопределенный срок с обязательной аттестацией не реже одного раза в 5 лет.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от </w:t>
      </w:r>
      <w:r>
        <w:rPr>
          <w:rFonts w:hint="default" w:ascii="Times New Roman" w:hAnsi="Times New Roman" w:cs="Times New Roman"/>
          <w:sz w:val="24"/>
          <w:szCs w:val="24"/>
          <w:lang w:val="ru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000 руб. в мес.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Стимулирующие выплаты: в соответствии с Положением ФКУЗ Ставропольский противочумный Роспотребнадзора об оплате труда.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пакет: в соответствии с Трудовым кодексом РФ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37"/>
    <w:rsid w:val="001433C7"/>
    <w:rsid w:val="00360303"/>
    <w:rsid w:val="003B033F"/>
    <w:rsid w:val="004A0B5A"/>
    <w:rsid w:val="00557B37"/>
    <w:rsid w:val="006728C6"/>
    <w:rsid w:val="00B81E68"/>
    <w:rsid w:val="00C94CF4"/>
    <w:rsid w:val="00E04BC3"/>
    <w:rsid w:val="00FD23A0"/>
    <w:rsid w:val="6BED9120"/>
    <w:rsid w:val="F6EFF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2262</Characters>
  <Lines>18</Lines>
  <Paragraphs>5</Paragraphs>
  <TotalTime>37</TotalTime>
  <ScaleCrop>false</ScaleCrop>
  <LinksUpToDate>false</LinksUpToDate>
  <CharactersWithSpaces>2653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2020-03-30T15:06:00Z</dcterms:created>
  <dc:creator>Patpmorf-2</dc:creator>
  <cp:lastModifiedBy>krasovskaya_tl</cp:lastModifiedBy>
  <dcterms:modified xsi:type="dcterms:W3CDTF">2020-04-16T09:25:59Z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