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ABD4" w14:textId="77777777" w:rsidR="00EA001C" w:rsidRPr="00EA001C" w:rsidRDefault="00EA001C" w:rsidP="00EA001C">
      <w:pPr>
        <w:suppressAutoHyphens/>
        <w:ind w:right="-62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О</w:t>
      </w:r>
      <w:proofErr w:type="spellStart"/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тчет</w:t>
      </w:r>
      <w:proofErr w:type="spellEnd"/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 деятельности референс-центра по мониторингу за возбудителем бруцеллёза в 20</w:t>
      </w:r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21</w:t>
      </w:r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14:paraId="7604C951" w14:textId="77777777" w:rsidR="00EA001C" w:rsidRPr="00EA001C" w:rsidRDefault="00EA001C" w:rsidP="00EA001C">
      <w:pPr>
        <w:suppressAutoHyphens/>
        <w:ind w:right="-62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535"/>
        <w:gridCol w:w="4025"/>
        <w:gridCol w:w="3969"/>
        <w:gridCol w:w="2118"/>
      </w:tblGrid>
      <w:tr w:rsidR="00EA001C" w:rsidRPr="00EA001C" w14:paraId="5532962B" w14:textId="77777777" w:rsidTr="00EA001C">
        <w:tc>
          <w:tcPr>
            <w:tcW w:w="15267" w:type="dxa"/>
            <w:gridSpan w:val="5"/>
          </w:tcPr>
          <w:p w14:paraId="30AC1872" w14:textId="77777777" w:rsidR="00EA001C" w:rsidRPr="00EA001C" w:rsidRDefault="00EA001C" w:rsidP="00EB491F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1C">
              <w:rPr>
                <w:rFonts w:ascii="Times New Roman" w:hAnsi="Times New Roman" w:cs="Times New Roman"/>
                <w:b/>
                <w:sz w:val="28"/>
                <w:szCs w:val="28"/>
              </w:rPr>
              <w:t>Работа, выполненная в рамках референс-центра по мониторингу за возбудителем бруцеллёза</w:t>
            </w:r>
          </w:p>
        </w:tc>
      </w:tr>
      <w:tr w:rsidR="00EA001C" w:rsidRPr="00EA001C" w14:paraId="0D91FF59" w14:textId="77777777" w:rsidTr="00EA001C">
        <w:tc>
          <w:tcPr>
            <w:tcW w:w="620" w:type="dxa"/>
          </w:tcPr>
          <w:p w14:paraId="10B7D7C6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77DD8CD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Роспотребнадзор проект информационного письма руководителя Службы «Обзор эпидемиологической и эпизоотологической ситуации по бруцеллёзу в мире в 2020 г. и прогноз заболеваемости на 2021 г. в Российской Федерации» (по плану)</w:t>
            </w:r>
          </w:p>
        </w:tc>
        <w:tc>
          <w:tcPr>
            <w:tcW w:w="4025" w:type="dxa"/>
          </w:tcPr>
          <w:p w14:paraId="0970D9A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анализ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эпизоотолого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-эпидемиологической обстановки по бруцеллёзу в мире в 2020 г., дан прогноз развития ситуации по заболеваемости людей бруцеллёзом на 2021 г. в Российской Федерации</w:t>
            </w:r>
          </w:p>
          <w:p w14:paraId="495A31A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руководителя Роспотребнадзора от 02.03.2021</w:t>
            </w:r>
          </w:p>
          <w:p w14:paraId="242EF18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02/4045-2021-32 </w:t>
            </w:r>
          </w:p>
        </w:tc>
        <w:tc>
          <w:tcPr>
            <w:tcW w:w="3969" w:type="dxa"/>
          </w:tcPr>
          <w:p w14:paraId="37F40A6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283EF24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11E1226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04F17B0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3F09521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А.Н.,</w:t>
            </w:r>
          </w:p>
          <w:p w14:paraId="639F566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О.В.,</w:t>
            </w:r>
          </w:p>
          <w:p w14:paraId="72C2BF0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3426606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  <w:p w14:paraId="3F4E387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эпидемиологии:</w:t>
            </w:r>
          </w:p>
          <w:p w14:paraId="36DA467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Малецкая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14:paraId="6ECF07E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Е.А.</w:t>
            </w:r>
          </w:p>
        </w:tc>
        <w:tc>
          <w:tcPr>
            <w:tcW w:w="2118" w:type="dxa"/>
          </w:tcPr>
          <w:p w14:paraId="176EB7E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A001C" w:rsidRPr="00EA001C" w14:paraId="14D1B8CF" w14:textId="77777777" w:rsidTr="00EA001C">
        <w:tc>
          <w:tcPr>
            <w:tcW w:w="620" w:type="dxa"/>
          </w:tcPr>
          <w:p w14:paraId="34FDB86C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498DED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Подготовлена аналитическая статья «Об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эпизоотолого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-эпидемиологической ситуации по бруцеллёзу в мире в 2011-2020 г. и прогноз на 2021 г. в Российской Федерации» (по плану)</w:t>
            </w:r>
          </w:p>
        </w:tc>
        <w:tc>
          <w:tcPr>
            <w:tcW w:w="4025" w:type="dxa"/>
          </w:tcPr>
          <w:p w14:paraId="77A92B7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опубликована в научно-практическом журнале «Проблемы особо опасных инфекций» № 2 (2021)</w:t>
            </w:r>
          </w:p>
          <w:p w14:paraId="2FF4E31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10.21055/0370-1069-2021-2-41-51</w:t>
            </w:r>
          </w:p>
        </w:tc>
        <w:tc>
          <w:tcPr>
            <w:tcW w:w="3969" w:type="dxa"/>
          </w:tcPr>
          <w:p w14:paraId="60B812F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Куличенко А.Н</w:t>
            </w:r>
          </w:p>
          <w:p w14:paraId="10BC570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2462DA4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7F5D3EA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14:paraId="373A14A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4A36AE6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Германова А.Н., </w:t>
            </w:r>
          </w:p>
          <w:p w14:paraId="2ECE2CB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Логвиненко О.В., </w:t>
            </w:r>
          </w:p>
          <w:p w14:paraId="36964D4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Ракитина Е.Л., </w:t>
            </w:r>
          </w:p>
          <w:p w14:paraId="3F1EC29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М.В.,</w:t>
            </w:r>
          </w:p>
          <w:p w14:paraId="1A1B8D4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Семенко О.В., </w:t>
            </w:r>
          </w:p>
          <w:p w14:paraId="2E0854C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эпидемиологии:</w:t>
            </w:r>
          </w:p>
          <w:p w14:paraId="10AA458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Малецкая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</w:p>
        </w:tc>
        <w:tc>
          <w:tcPr>
            <w:tcW w:w="2118" w:type="dxa"/>
          </w:tcPr>
          <w:p w14:paraId="6F39BB4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A001C" w:rsidRPr="00EA001C" w14:paraId="3F8973FE" w14:textId="77777777" w:rsidTr="00EA001C">
        <w:tc>
          <w:tcPr>
            <w:tcW w:w="620" w:type="dxa"/>
          </w:tcPr>
          <w:p w14:paraId="4CAB8AFB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14:paraId="6BFF985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и направлено в Управления Роспотребнадзора, Центров индикации возбудителей инфекционных болезней I-II групп патогенности и обеспечения противоэпидемической </w:t>
            </w: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готовности Роспотребнадзора и ФБУЗ «Центр гигиены и эпидемиологии» в субъектах Российской Федерации информационное письмо о МИБП для лабораторной </w:t>
            </w:r>
          </w:p>
          <w:p w14:paraId="47846E0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бруцеллёза у людей</w:t>
            </w:r>
          </w:p>
        </w:tc>
        <w:tc>
          <w:tcPr>
            <w:tcW w:w="4025" w:type="dxa"/>
          </w:tcPr>
          <w:p w14:paraId="3E7D67A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специалистов лабораторий Роспотребнадзора об актуальном перечне диагностических препаратов, тест-систем и питательных сред, </w:t>
            </w: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предназначенных для использования при проведении лабораторной диагностики бруцеллёза у людей</w:t>
            </w:r>
          </w:p>
          <w:p w14:paraId="6BFDF6C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от 14.05.2021 № 26-30-12/11-725-2021 </w:t>
            </w:r>
          </w:p>
        </w:tc>
        <w:tc>
          <w:tcPr>
            <w:tcW w:w="3969" w:type="dxa"/>
          </w:tcPr>
          <w:p w14:paraId="08F07E2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бруцеллёза:</w:t>
            </w:r>
          </w:p>
          <w:p w14:paraId="0D24FDA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5F24CFA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14:paraId="22402D6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131A0D6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697FF09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6C3EC7F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EA001C" w:rsidRPr="00EA001C" w14:paraId="5F95E48E" w14:textId="77777777" w:rsidTr="00EA001C">
        <w:tc>
          <w:tcPr>
            <w:tcW w:w="620" w:type="dxa"/>
          </w:tcPr>
          <w:p w14:paraId="1733B277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14:paraId="355234E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Роспотребнадзор проект Информационного бюллетеня «Бруцеллёз в Российской Федерации в 2020 г.»</w:t>
            </w:r>
          </w:p>
        </w:tc>
        <w:tc>
          <w:tcPr>
            <w:tcW w:w="4025" w:type="dxa"/>
          </w:tcPr>
          <w:p w14:paraId="2DC377A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бруцеллёзом</w:t>
            </w:r>
          </w:p>
          <w:p w14:paraId="3ED2FCD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от 30.06.2021 № 26-30-12/09-1095-2021 </w:t>
            </w:r>
          </w:p>
        </w:tc>
        <w:tc>
          <w:tcPr>
            <w:tcW w:w="3969" w:type="dxa"/>
          </w:tcPr>
          <w:p w14:paraId="3F39B70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242EED2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374D66D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2F6FD06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6F9AC80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А.Н.,</w:t>
            </w:r>
          </w:p>
          <w:p w14:paraId="1FF8686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О.В.,</w:t>
            </w:r>
          </w:p>
          <w:p w14:paraId="17C9B8D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30C4FB4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  <w:p w14:paraId="0FE7BCB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эпидемиологии:</w:t>
            </w:r>
          </w:p>
          <w:p w14:paraId="483F72A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Малецкая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14:paraId="451D3C2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 Е.А.,</w:t>
            </w:r>
          </w:p>
          <w:p w14:paraId="0D9A018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О.В.</w:t>
            </w:r>
          </w:p>
        </w:tc>
        <w:tc>
          <w:tcPr>
            <w:tcW w:w="2118" w:type="dxa"/>
          </w:tcPr>
          <w:p w14:paraId="6838A16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A001C" w:rsidRPr="00EA001C" w14:paraId="2987AA83" w14:textId="77777777" w:rsidTr="00EA001C">
        <w:tc>
          <w:tcPr>
            <w:tcW w:w="620" w:type="dxa"/>
          </w:tcPr>
          <w:p w14:paraId="146E157F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14:paraId="5E3B70E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Референс-центра (по плану)</w:t>
            </w:r>
          </w:p>
        </w:tc>
        <w:tc>
          <w:tcPr>
            <w:tcW w:w="4025" w:type="dxa"/>
          </w:tcPr>
          <w:p w14:paraId="2967C1A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 курсах повышения квалификации по программам: «Бактериология. Инфекционные болезни, требующие проведения мероприятий по санитарной охране территории РФ» (5 спец.); </w:t>
            </w:r>
          </w:p>
          <w:p w14:paraId="0C7D458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«Лабораторное дело. Особо опасные инфекции» (1)</w:t>
            </w:r>
          </w:p>
          <w:p w14:paraId="3CE0999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F7212E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подготовки специалистов:</w:t>
            </w:r>
          </w:p>
          <w:p w14:paraId="264AD20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Т.В.</w:t>
            </w:r>
          </w:p>
          <w:p w14:paraId="1F670D7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  <w:p w14:paraId="4F7B477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4770BE6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Д.Г.,</w:t>
            </w:r>
          </w:p>
          <w:p w14:paraId="4B443A2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О.В.,</w:t>
            </w:r>
          </w:p>
          <w:p w14:paraId="137886E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</w:t>
            </w:r>
          </w:p>
          <w:p w14:paraId="11DBE20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НПЛ препаратов для диагностики ООИ:</w:t>
            </w:r>
          </w:p>
          <w:p w14:paraId="3B7ACA0F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</w:t>
            </w:r>
          </w:p>
        </w:tc>
        <w:tc>
          <w:tcPr>
            <w:tcW w:w="2118" w:type="dxa"/>
          </w:tcPr>
          <w:p w14:paraId="70A67F0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14:paraId="3E645117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1C" w:rsidRPr="00EA001C" w14:paraId="3C495870" w14:textId="77777777" w:rsidTr="00EA001C">
        <w:tc>
          <w:tcPr>
            <w:tcW w:w="620" w:type="dxa"/>
          </w:tcPr>
          <w:p w14:paraId="54A51E2F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14:paraId="5D83CC8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Консультативно-методическая и практическая помощь специалистам </w:t>
            </w:r>
          </w:p>
          <w:p w14:paraId="244B81D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  <w:p w14:paraId="7FC0BA3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оперативной связи:</w:t>
            </w:r>
          </w:p>
          <w:p w14:paraId="1FB3E6A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Управления Роспотребнадзора по Астраханской, Ленинградской, Волгоградской, Пензенской областям, Алтайскому краю, ЯНАО и Еврейскому АО</w:t>
            </w:r>
          </w:p>
          <w:p w14:paraId="53A3A00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E275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7504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F855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A3FE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ФБУЗ Центров гигиены и эпидемиологии в Пензенской, Волгоградской областях, Республике Калмыкии, Республике Дагестан</w:t>
            </w:r>
          </w:p>
          <w:p w14:paraId="3F317135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0C96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B7BB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6DD27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ECC67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-ФКУЗ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РосНИПЧИ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«Микроб»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-надзора</w:t>
            </w:r>
          </w:p>
          <w:p w14:paraId="53A45DD7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0D37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CD48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1C1D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ФГБУ «Центральная научно-методическая ветеринарная лаборатория» Россельхознадзора;</w:t>
            </w:r>
          </w:p>
          <w:p w14:paraId="77553E0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ГКУ СК Ставропольская краевая станция по борьбе с болезнями животных;</w:t>
            </w:r>
          </w:p>
          <w:p w14:paraId="1C3A4B5F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ФГБУ Ставропольская межобластная ветеринарная лаборатория;</w:t>
            </w:r>
          </w:p>
          <w:p w14:paraId="036A3C7B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EDA4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ФКП «Ставропольская биофабрика»;</w:t>
            </w:r>
          </w:p>
          <w:p w14:paraId="7229AED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4025" w:type="dxa"/>
          </w:tcPr>
          <w:p w14:paraId="4425330A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Специалистами референс-центра даны разъяснения и рекомендации по вопросам:</w:t>
            </w:r>
          </w:p>
          <w:p w14:paraId="6223E4AB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84C6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порядка отбора проб биоматериала и объектов окружающей среды для исследования на бруцеллёз </w:t>
            </w:r>
          </w:p>
          <w:p w14:paraId="57674AC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организации проведения специфической профилактики бруцеллёза среди контингентов риска;</w:t>
            </w:r>
          </w:p>
          <w:p w14:paraId="30ABB15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E5D2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постановки и учета результатов иммунологических исследований (ИФА, реакции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Хеддельсона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Райта), выявление растворимых антигенов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пищевых продуктах;</w:t>
            </w:r>
          </w:p>
          <w:p w14:paraId="330843C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выделения и идентификации культур возбудителя бруцеллёза;</w:t>
            </w:r>
          </w:p>
          <w:p w14:paraId="5F1D4CB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4C20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вирулентных свойств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порядок выделения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биологического метода;</w:t>
            </w:r>
          </w:p>
          <w:p w14:paraId="71644D3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2826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проведения типизации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молекулярно-генетическими методами;</w:t>
            </w:r>
          </w:p>
          <w:p w14:paraId="0580C6E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ведения и актуализации в установленном порядке документации ИЛЦ;</w:t>
            </w:r>
          </w:p>
          <w:p w14:paraId="385AD1C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ведение рабочей коллекции культур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2E749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исследование на наличие диссоциаций штаммов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3969" w:type="dxa"/>
          </w:tcPr>
          <w:p w14:paraId="043ABE2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бруцеллёза:</w:t>
            </w:r>
          </w:p>
          <w:p w14:paraId="5C9D07ED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0F45E65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07A1756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5821272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Германова А.Н.,</w:t>
            </w:r>
          </w:p>
          <w:p w14:paraId="0AE7513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О.В.,</w:t>
            </w:r>
          </w:p>
          <w:p w14:paraId="672298B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3549B57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  <w:p w14:paraId="67C3824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5269B4C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A001C" w:rsidRPr="00EA001C" w14:paraId="2B11CC8B" w14:textId="77777777" w:rsidTr="00EA001C">
        <w:tc>
          <w:tcPr>
            <w:tcW w:w="620" w:type="dxa"/>
          </w:tcPr>
          <w:p w14:paraId="64D29D39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14:paraId="7EE67A0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консультативно-методической </w:t>
            </w: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практической (диагностической) помощи по вопросам лабораторной диагностики бруцеллёза специалистам «Краевого центра по диагностике, лечению и экспертизе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бруцеллёза» (ГБУЗ СК Городская клиническая больница г. Ставрополя) и ГБУЗ СК «Краевая специализированная клиническая инфекционная больница»</w:t>
            </w:r>
          </w:p>
          <w:p w14:paraId="6AE56FE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4025" w:type="dxa"/>
          </w:tcPr>
          <w:p w14:paraId="7F03FF9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результативности и </w:t>
            </w: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лабораторной диагностики бруцеллёза</w:t>
            </w:r>
          </w:p>
        </w:tc>
        <w:tc>
          <w:tcPr>
            <w:tcW w:w="3969" w:type="dxa"/>
          </w:tcPr>
          <w:p w14:paraId="5771F12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бруцеллёза:</w:t>
            </w:r>
          </w:p>
          <w:p w14:paraId="493CDA7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Пономаренко Д.Г., </w:t>
            </w:r>
          </w:p>
          <w:p w14:paraId="3E956EF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05CE662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5A329687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А.Н.,</w:t>
            </w:r>
          </w:p>
          <w:p w14:paraId="61C58C2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О.В.,</w:t>
            </w:r>
          </w:p>
          <w:p w14:paraId="729E056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3342802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  <w:p w14:paraId="193B77D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9714FDF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A001C" w:rsidRPr="00EA001C" w14:paraId="4D007BF9" w14:textId="77777777" w:rsidTr="00EA001C">
        <w:tc>
          <w:tcPr>
            <w:tcW w:w="620" w:type="dxa"/>
          </w:tcPr>
          <w:p w14:paraId="64E0C29E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14:paraId="1D97043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консультативно-методическая и практическая помощь Республиканскому центру карантинных и особо опасных инфекций Министерства здравоохранения Кыргызской Республики (Кыргызстан, г. Бишкек) по вопросам организации и проведения лабораторной диагностики бруцеллёза, соблюдения требования биологической безопасности при проведении работ с  ПБА I-II групп.</w:t>
            </w:r>
          </w:p>
          <w:p w14:paraId="458A4DA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писем руководителя Роспотребнадзора от 14.01.2021 № 02/515-2021-26, 03.11.2021 № 02/515-2021-26)</w:t>
            </w:r>
          </w:p>
          <w:p w14:paraId="65D21A6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 плана)</w:t>
            </w:r>
          </w:p>
        </w:tc>
        <w:tc>
          <w:tcPr>
            <w:tcW w:w="4025" w:type="dxa"/>
          </w:tcPr>
          <w:p w14:paraId="484B71E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4-х специалистов референс-центра в Республиканский центр карантинных и особо опасных инфекций Министерства здравоохранения Кыргызской Республики. Оказание консультативно-методической и практической помощи по вопросам комплексной диагностики бруцеллёза у людей, выделения и изучения культур возбудителя бруцеллёза бактериологическим методом, видовой идентификации штаммов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молекулярно-генетических методов</w:t>
            </w:r>
          </w:p>
        </w:tc>
        <w:tc>
          <w:tcPr>
            <w:tcW w:w="3969" w:type="dxa"/>
          </w:tcPr>
          <w:p w14:paraId="115D834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4B815AB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3C82BD6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7EA81F55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12C6EBB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</w:tc>
        <w:tc>
          <w:tcPr>
            <w:tcW w:w="2118" w:type="dxa"/>
          </w:tcPr>
          <w:p w14:paraId="744D1A8D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A001C" w:rsidRPr="00EA001C" w14:paraId="62B13138" w14:textId="77777777" w:rsidTr="00EA001C">
        <w:tc>
          <w:tcPr>
            <w:tcW w:w="620" w:type="dxa"/>
          </w:tcPr>
          <w:p w14:paraId="26A0D6E6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14:paraId="03610E6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Углублённый анализ штаммов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коллекции ФКУЗ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СтавНИПЧИ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Роспотребнадзора биологическими, молекулярно-генетическими методами </w:t>
            </w:r>
          </w:p>
          <w:p w14:paraId="3D73090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  <w:p w14:paraId="012ED39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7C785DE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видовая,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биоваровая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 и MLVA-генотип 112 штаммов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выделенных в разные годы от больных бруцеллёзом людей и животных в республиках Калмыкия (36 штамма), Дагестан (10), КЧР (9), РСО-Алания </w:t>
            </w: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(4), Тыва (2), Бурятия (1), Ставропольском (42), Хабаровском (1)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Липецкой (2), Иркутской (2), Самарской (1), Ростовской (1), Новосибирской (1) обл. SNP – типирование 24 штамма</w:t>
            </w:r>
          </w:p>
        </w:tc>
        <w:tc>
          <w:tcPr>
            <w:tcW w:w="3969" w:type="dxa"/>
          </w:tcPr>
          <w:p w14:paraId="30B8935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бруцеллёза:</w:t>
            </w:r>
          </w:p>
          <w:p w14:paraId="33FA074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19F5833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7AB686D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47603EC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А.Н.,</w:t>
            </w:r>
          </w:p>
          <w:p w14:paraId="5255FDA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47F034C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Д.А.,</w:t>
            </w:r>
          </w:p>
          <w:p w14:paraId="6525729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Писаренко С.В.,</w:t>
            </w:r>
          </w:p>
          <w:p w14:paraId="68AAACF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И.В.,</w:t>
            </w:r>
          </w:p>
          <w:p w14:paraId="76BAD8A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Шапаков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18" w:type="dxa"/>
          </w:tcPr>
          <w:p w14:paraId="79162C5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A001C" w:rsidRPr="00EA001C" w14:paraId="4EBDFD97" w14:textId="77777777" w:rsidTr="00EA001C">
        <w:tc>
          <w:tcPr>
            <w:tcW w:w="620" w:type="dxa"/>
          </w:tcPr>
          <w:p w14:paraId="42BA2329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14:paraId="79E3B25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диагностические лабораторные исследования клинического материала и биоматериала от животных на бруцеллёз</w:t>
            </w:r>
          </w:p>
        </w:tc>
        <w:tc>
          <w:tcPr>
            <w:tcW w:w="4025" w:type="dxa"/>
          </w:tcPr>
          <w:p w14:paraId="2F3E64C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2366 исследований:</w:t>
            </w:r>
          </w:p>
          <w:p w14:paraId="07AD6C7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- 673 бактериологических исследований;</w:t>
            </w:r>
          </w:p>
          <w:p w14:paraId="23276F0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- 1382 иммунологических исследований, в т. ч. 585 исследований на наличие специфических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антитет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возбудителю </w:t>
            </w:r>
            <w:proofErr w:type="gram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бруцеллёза( реакции</w:t>
            </w:r>
            <w:proofErr w:type="gram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Хеддельсона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Райта, ИФА, 727 КАСТ-тестов 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цитометрическом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формате;</w:t>
            </w:r>
          </w:p>
          <w:p w14:paraId="3ADADF7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- 257 молекулярно-генетических исследований (ПЦР – 145, MLVA генотипирование – 112)</w:t>
            </w:r>
          </w:p>
        </w:tc>
        <w:tc>
          <w:tcPr>
            <w:tcW w:w="3969" w:type="dxa"/>
          </w:tcPr>
          <w:p w14:paraId="79BBD17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355F980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2F57F74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14:paraId="5CB5EAC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Д.Е.,</w:t>
            </w:r>
          </w:p>
          <w:p w14:paraId="49FCD6E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А.Н.,</w:t>
            </w:r>
          </w:p>
          <w:p w14:paraId="03CCD9A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О.В.,</w:t>
            </w:r>
          </w:p>
          <w:p w14:paraId="64C7641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Е.Л.,</w:t>
            </w:r>
          </w:p>
          <w:p w14:paraId="5057A09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М.В.</w:t>
            </w:r>
          </w:p>
        </w:tc>
        <w:tc>
          <w:tcPr>
            <w:tcW w:w="2118" w:type="dxa"/>
          </w:tcPr>
          <w:p w14:paraId="4CB7CF30" w14:textId="77777777" w:rsidR="00EA001C" w:rsidRPr="009114DE" w:rsidRDefault="00EA001C" w:rsidP="0091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42944F9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1C" w:rsidRPr="00EA001C" w14:paraId="22623EBA" w14:textId="77777777" w:rsidTr="00EA001C">
        <w:tc>
          <w:tcPr>
            <w:tcW w:w="620" w:type="dxa"/>
          </w:tcPr>
          <w:p w14:paraId="69B66A5C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14:paraId="161B49D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МИБП для диагностики бруцеллёза:</w:t>
            </w:r>
          </w:p>
          <w:p w14:paraId="2FEC0DE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«Диагностикум бруцеллезный жидкий для реакции агглютинации, суспензия для диагностических целей»;</w:t>
            </w:r>
          </w:p>
          <w:p w14:paraId="0DDE202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Набор реагентов тест-система диагностическая  для возбудителя  бруцеллёза  в иммуноферментном анализе (ИФА) («ИФА-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СтавНИПЧИ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14:paraId="1D8330D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Набор реагентов тест-система иммуноферментная для выявления антител к возбудителю бруцеллёза </w:t>
            </w: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(«ИФА-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Аг-СтавНИПЧИ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14:paraId="4CF63B7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«Питательная среда жидкая для транспортировки биоматериала и накопления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1D54326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4025" w:type="dxa"/>
          </w:tcPr>
          <w:p w14:paraId="421D672A" w14:textId="77777777" w:rsidR="00EA001C" w:rsidRPr="009114DE" w:rsidRDefault="00EA001C" w:rsidP="0091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заявок учреждений </w:t>
            </w:r>
          </w:p>
          <w:p w14:paraId="7D0B8B5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</w:p>
        </w:tc>
        <w:tc>
          <w:tcPr>
            <w:tcW w:w="3969" w:type="dxa"/>
          </w:tcPr>
          <w:p w14:paraId="3EEEC8E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НПЛ препаратов для диагностики особо опасных и других инфекций</w:t>
            </w:r>
          </w:p>
          <w:p w14:paraId="699E167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Д.В.,</w:t>
            </w:r>
          </w:p>
          <w:p w14:paraId="70D0B72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Курчева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</w:t>
            </w:r>
          </w:p>
          <w:p w14:paraId="12106BC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14:paraId="1B02915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Е.В.,</w:t>
            </w:r>
          </w:p>
          <w:p w14:paraId="4C8DD83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Гаркуша Ю.Ю.,</w:t>
            </w:r>
          </w:p>
          <w:p w14:paraId="78ABD51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Кошкидько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</w:p>
          <w:p w14:paraId="731AFF3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Семирчева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14:paraId="6DBEBB5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Геогджаян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</w:p>
          <w:p w14:paraId="4927213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14:paraId="7D326F5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5F1B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ЛПС</w:t>
            </w:r>
          </w:p>
          <w:p w14:paraId="1A779BD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Курилова А.А.,</w:t>
            </w:r>
          </w:p>
          <w:p w14:paraId="79A1E86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Ю.С.,</w:t>
            </w:r>
          </w:p>
          <w:p w14:paraId="535CE5A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 Л.С.</w:t>
            </w:r>
          </w:p>
          <w:p w14:paraId="2DE3CAE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AF9F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ЛБТК</w:t>
            </w:r>
          </w:p>
          <w:p w14:paraId="4F839B7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О.Л.</w:t>
            </w:r>
          </w:p>
        </w:tc>
        <w:tc>
          <w:tcPr>
            <w:tcW w:w="2118" w:type="dxa"/>
          </w:tcPr>
          <w:p w14:paraId="06EF38CA" w14:textId="77777777" w:rsidR="00EA001C" w:rsidRPr="009114DE" w:rsidRDefault="00EA001C" w:rsidP="0091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1C" w:rsidRPr="00EA001C" w14:paraId="71A2F908" w14:textId="77777777" w:rsidTr="00EA001C">
        <w:tc>
          <w:tcPr>
            <w:tcW w:w="620" w:type="dxa"/>
          </w:tcPr>
          <w:p w14:paraId="2E0D38E4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14:paraId="4C4C5C1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 методических рекомендаций «Идентификация и типирование штаммов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молекулярно-биологических методов»</w:t>
            </w:r>
          </w:p>
        </w:tc>
        <w:tc>
          <w:tcPr>
            <w:tcW w:w="4025" w:type="dxa"/>
          </w:tcPr>
          <w:p w14:paraId="2874DED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МР изложены методы определения видовой и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биоварной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принадлежности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полимеразной цепной реакции, анализа рестрикции фрагментов генов, MALDI-TOF MS, а также изучения молекулярного профиля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основе данных MLVA,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полногеномного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секвенирования</w:t>
            </w:r>
          </w:p>
          <w:p w14:paraId="26953F0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МР направлен в Роспотребнадзор: </w:t>
            </w:r>
          </w:p>
          <w:p w14:paraId="469F215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 31.08.2021 № 26-30-12/09-1563-2021</w:t>
            </w:r>
          </w:p>
        </w:tc>
        <w:tc>
          <w:tcPr>
            <w:tcW w:w="3969" w:type="dxa"/>
          </w:tcPr>
          <w:p w14:paraId="61CE085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38233C1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3AC403B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14:paraId="0CCF250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А.Н.,</w:t>
            </w:r>
          </w:p>
          <w:p w14:paraId="01CD259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Д.Е.</w:t>
            </w:r>
          </w:p>
          <w:p w14:paraId="3627B85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биохимии:</w:t>
            </w:r>
          </w:p>
          <w:p w14:paraId="2CD8D5E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Ковалёв Д.А., </w:t>
            </w:r>
          </w:p>
          <w:p w14:paraId="1593C58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И.В., </w:t>
            </w:r>
          </w:p>
          <w:p w14:paraId="610DC37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68110DB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Бобрышева О.В., </w:t>
            </w:r>
          </w:p>
          <w:p w14:paraId="7147082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Ульшина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118" w:type="dxa"/>
          </w:tcPr>
          <w:p w14:paraId="4D0FC91B" w14:textId="77777777" w:rsidR="00EA001C" w:rsidRPr="009114DE" w:rsidRDefault="00EA001C" w:rsidP="0091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A001C" w:rsidRPr="00EA001C" w14:paraId="1CE3E419" w14:textId="77777777" w:rsidTr="00EA001C">
        <w:tc>
          <w:tcPr>
            <w:tcW w:w="620" w:type="dxa"/>
          </w:tcPr>
          <w:p w14:paraId="14389B26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14:paraId="5AA4C25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 методических рекомендаций «Пробоподготовка и обеззараживание культур микроорганизмов I-II групп патогенности при проведении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протеомных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исследований»</w:t>
            </w:r>
          </w:p>
        </w:tc>
        <w:tc>
          <w:tcPr>
            <w:tcW w:w="4025" w:type="dxa"/>
          </w:tcPr>
          <w:p w14:paraId="7DC1678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 МР изложены методы обеззараживания и дальнейшей подготовки образцов культур микроорганизмов I-II групп патогенности для проведения исследований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протемоными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  <w:p w14:paraId="7FAD04D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МР направлен в Роспотребнадзор:</w:t>
            </w:r>
          </w:p>
          <w:p w14:paraId="2B9FE73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от 07.04.2021 № 26-30-02/11-506-2021 </w:t>
            </w:r>
          </w:p>
        </w:tc>
        <w:tc>
          <w:tcPr>
            <w:tcW w:w="3969" w:type="dxa"/>
          </w:tcPr>
          <w:p w14:paraId="30757EC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постгеномных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технологий:</w:t>
            </w:r>
          </w:p>
          <w:p w14:paraId="268E27D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Котенёва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</w:p>
          <w:p w14:paraId="369AFA6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Цыганкова О.И., </w:t>
            </w:r>
          </w:p>
          <w:p w14:paraId="7285546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А.В.</w:t>
            </w:r>
          </w:p>
          <w:p w14:paraId="0004C1F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микробиологии чумы:</w:t>
            </w:r>
          </w:p>
          <w:p w14:paraId="5192485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Котенёв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73EE3E7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15DF7BE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Д.Г.</w:t>
            </w:r>
          </w:p>
          <w:p w14:paraId="39A02B0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НПЛ препаратов для диагностики особо опасных и других инфекций</w:t>
            </w:r>
          </w:p>
          <w:p w14:paraId="509E64A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</w:t>
            </w:r>
          </w:p>
        </w:tc>
        <w:tc>
          <w:tcPr>
            <w:tcW w:w="2118" w:type="dxa"/>
          </w:tcPr>
          <w:p w14:paraId="67896490" w14:textId="77777777" w:rsidR="00EA001C" w:rsidRPr="009114DE" w:rsidRDefault="00EA001C" w:rsidP="0091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A001C" w:rsidRPr="00EA001C" w14:paraId="0F8D64AF" w14:textId="77777777" w:rsidTr="00EA001C">
        <w:tc>
          <w:tcPr>
            <w:tcW w:w="620" w:type="dxa"/>
          </w:tcPr>
          <w:p w14:paraId="6DB24941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5" w:type="dxa"/>
          </w:tcPr>
          <w:p w14:paraId="6BB128F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</w:t>
            </w:r>
          </w:p>
          <w:p w14:paraId="067D6A5E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и контролю селективного агара для выделения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25" w:type="dxa"/>
          </w:tcPr>
          <w:p w14:paraId="14665B8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методических рекомендациях изложена методика получение и контроля качества накопительной питательной среды с усиленными селективными свойствами в отношении сопутствующей микрофлоры, особенно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псевдомонад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этом обеспечивающей повышение жизнеспособности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3969" w:type="dxa"/>
          </w:tcPr>
          <w:p w14:paraId="35D16F6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питательных сред:</w:t>
            </w:r>
          </w:p>
          <w:p w14:paraId="3EAABE5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Курилова А.А., </w:t>
            </w:r>
          </w:p>
          <w:p w14:paraId="375420B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Ю.С.,</w:t>
            </w:r>
          </w:p>
          <w:p w14:paraId="3177C68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 Л.С.</w:t>
            </w:r>
          </w:p>
          <w:p w14:paraId="5B08E04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7E918B9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30A5F53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69BDA130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НПЛ препаратов для диагностики особо опасных и других инфекций</w:t>
            </w:r>
          </w:p>
          <w:p w14:paraId="2ADD969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Русанова</w:t>
            </w:r>
          </w:p>
          <w:p w14:paraId="11E6E4C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подготовки специалистов:</w:t>
            </w:r>
          </w:p>
          <w:p w14:paraId="61E2F8B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Т.В., </w:t>
            </w:r>
          </w:p>
          <w:p w14:paraId="5B6D33B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14:paraId="0765D12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Н.М.</w:t>
            </w:r>
          </w:p>
        </w:tc>
        <w:tc>
          <w:tcPr>
            <w:tcW w:w="2118" w:type="dxa"/>
          </w:tcPr>
          <w:p w14:paraId="68152DDD" w14:textId="77777777" w:rsidR="00EA001C" w:rsidRPr="009114DE" w:rsidRDefault="00EA001C" w:rsidP="0091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A001C" w:rsidRPr="00EA001C" w14:paraId="4B478078" w14:textId="77777777" w:rsidTr="00EA001C">
        <w:tc>
          <w:tcPr>
            <w:tcW w:w="620" w:type="dxa"/>
          </w:tcPr>
          <w:p w14:paraId="3E5C488B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14:paraId="7557D47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«Подготовка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лизатов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их обеззараживание для проведения масс-спектрометрического анализа»</w:t>
            </w:r>
          </w:p>
        </w:tc>
        <w:tc>
          <w:tcPr>
            <w:tcW w:w="4025" w:type="dxa"/>
          </w:tcPr>
          <w:p w14:paraId="457E962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методических рекомендациях изложена методика получения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лизатов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Brucella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их обеззараживания для проведения масс-спектрометрического анализа методом матрично-активированной лазерной десорбции/ионизации с времяпролетным разделением ионов (MALDI-TOF MS)</w:t>
            </w:r>
          </w:p>
          <w:p w14:paraId="2452FD3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Учёного совета от 01.07.2021 № 6</w:t>
            </w:r>
          </w:p>
        </w:tc>
        <w:tc>
          <w:tcPr>
            <w:tcW w:w="3969" w:type="dxa"/>
          </w:tcPr>
          <w:p w14:paraId="1EC8A61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1298469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76D8522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Д.Е., </w:t>
            </w:r>
          </w:p>
          <w:p w14:paraId="63D4EA26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14:paraId="7A27AC5C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А.Н.</w:t>
            </w:r>
          </w:p>
          <w:p w14:paraId="5F0C4F9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постгеномных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технологий:</w:t>
            </w:r>
          </w:p>
          <w:p w14:paraId="76562B98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Котенёва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</w:p>
          <w:p w14:paraId="62D35AF5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«Коллекция патогенных микроорганизмов»</w:t>
            </w:r>
          </w:p>
          <w:p w14:paraId="615542D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Жилченко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118" w:type="dxa"/>
          </w:tcPr>
          <w:p w14:paraId="1EF22A25" w14:textId="77777777" w:rsidR="00EA001C" w:rsidRPr="009114DE" w:rsidRDefault="00EA001C" w:rsidP="0091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EA001C" w:rsidRPr="00EA001C" w14:paraId="14B0D1E3" w14:textId="77777777" w:rsidTr="00EA001C">
        <w:tc>
          <w:tcPr>
            <w:tcW w:w="620" w:type="dxa"/>
          </w:tcPr>
          <w:p w14:paraId="111849D2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14:paraId="6BD4C90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универсальная</w:t>
            </w:r>
          </w:p>
          <w:p w14:paraId="5D3176F9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среда плотная для</w:t>
            </w:r>
          </w:p>
          <w:p w14:paraId="4DAE0F7D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выращивания биомассы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4025" w:type="dxa"/>
          </w:tcPr>
          <w:p w14:paraId="299510D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рецептура универсальной</w:t>
            </w:r>
          </w:p>
          <w:p w14:paraId="56B4E20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среды плотной для</w:t>
            </w:r>
          </w:p>
          <w:p w14:paraId="7450D88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выращивания биомассы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  <w:p w14:paraId="5C906C2B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№ 2748808.</w:t>
            </w:r>
          </w:p>
          <w:p w14:paraId="2B928A75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31.05.2021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16</w:t>
            </w:r>
          </w:p>
        </w:tc>
        <w:tc>
          <w:tcPr>
            <w:tcW w:w="3969" w:type="dxa"/>
          </w:tcPr>
          <w:p w14:paraId="2FD6865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питательных сред:</w:t>
            </w:r>
          </w:p>
          <w:p w14:paraId="53ED922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Курилова А.А., </w:t>
            </w:r>
          </w:p>
          <w:p w14:paraId="5C0C990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Ю.С.,</w:t>
            </w:r>
          </w:p>
          <w:p w14:paraId="6A5706CB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 Л.С.</w:t>
            </w:r>
          </w:p>
          <w:p w14:paraId="27AC798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1EBE28F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0035B90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28076D8D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НПЛ препаратов для диагностики особо опасных и других инфекций</w:t>
            </w:r>
          </w:p>
          <w:p w14:paraId="40027C5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Русанова</w:t>
            </w:r>
          </w:p>
          <w:p w14:paraId="3A67D2D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подготовки специалистов:</w:t>
            </w:r>
          </w:p>
          <w:p w14:paraId="3C11654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Т.В., </w:t>
            </w:r>
          </w:p>
          <w:p w14:paraId="0266BAA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14:paraId="3A1316B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Н.М.</w:t>
            </w:r>
          </w:p>
        </w:tc>
        <w:tc>
          <w:tcPr>
            <w:tcW w:w="2118" w:type="dxa"/>
          </w:tcPr>
          <w:p w14:paraId="095B755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EA001C" w:rsidRPr="00EA001C" w14:paraId="69FCF91D" w14:textId="77777777" w:rsidTr="00EA001C">
        <w:tc>
          <w:tcPr>
            <w:tcW w:w="620" w:type="dxa"/>
          </w:tcPr>
          <w:p w14:paraId="5E70B80C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14:paraId="2551823F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накопительная</w:t>
            </w:r>
          </w:p>
          <w:p w14:paraId="42FE753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среда для</w:t>
            </w:r>
          </w:p>
          <w:p w14:paraId="36E3A00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 биоматериала и</w:t>
            </w:r>
          </w:p>
          <w:p w14:paraId="557E758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окружающей среды,</w:t>
            </w:r>
          </w:p>
          <w:p w14:paraId="6F704942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контаминированных посторонней</w:t>
            </w:r>
          </w:p>
          <w:p w14:paraId="41B75B2B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микрофлорой, подлежащих</w:t>
            </w:r>
          </w:p>
          <w:p w14:paraId="32315391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исследованию на бруцеллёз</w:t>
            </w:r>
          </w:p>
        </w:tc>
        <w:tc>
          <w:tcPr>
            <w:tcW w:w="4025" w:type="dxa"/>
          </w:tcPr>
          <w:p w14:paraId="295FBE7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рецептура накопительной</w:t>
            </w:r>
          </w:p>
          <w:p w14:paraId="5919A39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среды для</w:t>
            </w:r>
          </w:p>
          <w:p w14:paraId="47A55D4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 биоматериала и</w:t>
            </w:r>
          </w:p>
          <w:p w14:paraId="2DF73D1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окружающей среды,</w:t>
            </w:r>
          </w:p>
          <w:p w14:paraId="00EF50D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контаминированных посторонней</w:t>
            </w:r>
          </w:p>
          <w:p w14:paraId="77FDAF8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микрофлорой, подлежащих</w:t>
            </w:r>
          </w:p>
          <w:p w14:paraId="5A44DE2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исследованию на бруцеллёз</w:t>
            </w:r>
          </w:p>
          <w:p w14:paraId="1F0BAEC7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РФ № 2756201.</w:t>
            </w:r>
          </w:p>
          <w:p w14:paraId="1E3CC0A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28.09.2021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28</w:t>
            </w:r>
          </w:p>
        </w:tc>
        <w:tc>
          <w:tcPr>
            <w:tcW w:w="3969" w:type="dxa"/>
          </w:tcPr>
          <w:p w14:paraId="1BB71DD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питательных сред:</w:t>
            </w:r>
          </w:p>
          <w:p w14:paraId="5B004E7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Курилова А.А., </w:t>
            </w:r>
          </w:p>
          <w:p w14:paraId="35CE2BA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Ю.С.,</w:t>
            </w:r>
          </w:p>
          <w:p w14:paraId="416C8C8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 Л.С.</w:t>
            </w:r>
          </w:p>
          <w:p w14:paraId="7C57734D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41EF388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115847B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02C42BE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НПЛ препаратов для диагностики особо опасных и других инфекций</w:t>
            </w:r>
          </w:p>
          <w:p w14:paraId="3AD5BA8D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Русанова</w:t>
            </w:r>
          </w:p>
          <w:p w14:paraId="3462877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подготовки специалистов:</w:t>
            </w:r>
          </w:p>
          <w:p w14:paraId="42F2F13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Т.В., </w:t>
            </w:r>
          </w:p>
          <w:p w14:paraId="7D1B90EE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14:paraId="2593FA2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Н.М.</w:t>
            </w:r>
          </w:p>
        </w:tc>
        <w:tc>
          <w:tcPr>
            <w:tcW w:w="2118" w:type="dxa"/>
          </w:tcPr>
          <w:p w14:paraId="38EFFE5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A001C" w:rsidRPr="00EA001C" w14:paraId="5BE88D87" w14:textId="77777777" w:rsidTr="00EA001C">
        <w:tc>
          <w:tcPr>
            <w:tcW w:w="620" w:type="dxa"/>
          </w:tcPr>
          <w:p w14:paraId="28EDBF81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14:paraId="43D875E7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обогащённая питательная</w:t>
            </w:r>
          </w:p>
          <w:p w14:paraId="6230080A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плотная для выращивания</w:t>
            </w:r>
          </w:p>
          <w:p w14:paraId="67B161C4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биомассы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  <w:tc>
          <w:tcPr>
            <w:tcW w:w="4025" w:type="dxa"/>
          </w:tcPr>
          <w:p w14:paraId="1B0078E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рецептура обогащённой питательной</w:t>
            </w:r>
          </w:p>
          <w:p w14:paraId="7C2A90C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плотной для выращивания</w:t>
            </w:r>
          </w:p>
          <w:p w14:paraId="0800125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биомассы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</w:t>
            </w:r>
            <w:proofErr w:type="spellEnd"/>
          </w:p>
          <w:p w14:paraId="05CD0999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№ 2756601.</w:t>
            </w:r>
          </w:p>
          <w:p w14:paraId="25F5F29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04.10.2021 </w:t>
            </w: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28</w:t>
            </w:r>
          </w:p>
        </w:tc>
        <w:tc>
          <w:tcPr>
            <w:tcW w:w="3969" w:type="dxa"/>
          </w:tcPr>
          <w:p w14:paraId="6767A986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питательных сред:</w:t>
            </w:r>
          </w:p>
          <w:p w14:paraId="0EDF5565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Курилова А.А., </w:t>
            </w:r>
          </w:p>
          <w:p w14:paraId="28DBC3C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Ю.С.,</w:t>
            </w:r>
          </w:p>
          <w:p w14:paraId="11F1A89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 Л.С.</w:t>
            </w:r>
          </w:p>
          <w:p w14:paraId="7EDC9A4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7017098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3ED47BCC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789E042B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НПЛ препаратов для диагностики особо опасных и других инфекций</w:t>
            </w:r>
          </w:p>
          <w:p w14:paraId="6112D543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Русанова</w:t>
            </w:r>
          </w:p>
          <w:p w14:paraId="2A8C5E0F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подготовки специалистов:</w:t>
            </w:r>
          </w:p>
          <w:p w14:paraId="66011C7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Т.В., </w:t>
            </w:r>
          </w:p>
          <w:p w14:paraId="53AD27B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</w:p>
          <w:p w14:paraId="34D888D1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720599C2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EA001C" w:rsidRPr="00EA001C" w14:paraId="7DBBD138" w14:textId="77777777" w:rsidTr="00EA001C">
        <w:tc>
          <w:tcPr>
            <w:tcW w:w="620" w:type="dxa"/>
          </w:tcPr>
          <w:p w14:paraId="038A5D2C" w14:textId="77777777" w:rsidR="00EA001C" w:rsidRPr="00EA001C" w:rsidRDefault="00EA001C" w:rsidP="009114D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14:paraId="6E250E63" w14:textId="77777777" w:rsidR="00EA001C" w:rsidRPr="009114DE" w:rsidRDefault="00EA001C" w:rsidP="009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Референс-центра по мониторингу за возбудителем бруцеллёза на 2022 г. и Отчета за 2021 г.</w:t>
            </w:r>
          </w:p>
        </w:tc>
        <w:tc>
          <w:tcPr>
            <w:tcW w:w="4025" w:type="dxa"/>
          </w:tcPr>
          <w:p w14:paraId="1EA5EF04" w14:textId="77777777" w:rsidR="00EA001C" w:rsidRPr="009114DE" w:rsidRDefault="00EA001C" w:rsidP="009114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2022 г. Отчет о работе за 2021г.</w:t>
            </w:r>
          </w:p>
        </w:tc>
        <w:tc>
          <w:tcPr>
            <w:tcW w:w="3969" w:type="dxa"/>
          </w:tcPr>
          <w:p w14:paraId="5ECF3A74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бруцеллёза:</w:t>
            </w:r>
          </w:p>
          <w:p w14:paraId="4F02515A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Д.Г., </w:t>
            </w:r>
          </w:p>
          <w:p w14:paraId="26F7C20A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Д.Е., </w:t>
            </w:r>
          </w:p>
          <w:p w14:paraId="09DBB308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18" w:type="dxa"/>
          </w:tcPr>
          <w:p w14:paraId="4C6FF2A0" w14:textId="77777777" w:rsidR="00EA001C" w:rsidRPr="009114DE" w:rsidRDefault="00EA001C" w:rsidP="009114DE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</w:tbl>
    <w:p w14:paraId="29563D2B" w14:textId="77777777" w:rsidR="00C003F1" w:rsidRDefault="00C003F1">
      <w:pPr>
        <w:rPr>
          <w:rFonts w:ascii="Times New Roman" w:hAnsi="Times New Roman" w:cs="Times New Roman"/>
          <w:sz w:val="28"/>
          <w:szCs w:val="28"/>
        </w:rPr>
      </w:pPr>
    </w:p>
    <w:p w14:paraId="6C755CC8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6D754D67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48276639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2A8971A6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75D9B815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3C77E21C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5E2A15FA" w14:textId="77777777" w:rsidR="00EA001C" w:rsidRDefault="00EA001C">
      <w:pPr>
        <w:rPr>
          <w:rFonts w:ascii="Times New Roman" w:hAnsi="Times New Roman" w:cs="Times New Roman"/>
          <w:sz w:val="28"/>
          <w:szCs w:val="28"/>
        </w:rPr>
      </w:pPr>
    </w:p>
    <w:p w14:paraId="0F99EE71" w14:textId="77777777" w:rsidR="00DD3BE2" w:rsidRDefault="00DD3BE2" w:rsidP="009114DE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p w14:paraId="1F5D17A1" w14:textId="77777777" w:rsidR="00DD3BE2" w:rsidRDefault="00DD3BE2" w:rsidP="009114DE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p w14:paraId="51604644" w14:textId="77777777" w:rsidR="00DD3BE2" w:rsidRDefault="00DD3BE2" w:rsidP="009114DE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p w14:paraId="7574832E" w14:textId="77777777" w:rsidR="00DD3BE2" w:rsidRDefault="00DD3BE2" w:rsidP="009114DE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sectPr w:rsidR="00DD3BE2" w:rsidSect="00EA0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3D9"/>
    <w:multiLevelType w:val="multilevel"/>
    <w:tmpl w:val="226E03D9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81"/>
    <w:rsid w:val="009114DE"/>
    <w:rsid w:val="00C003F1"/>
    <w:rsid w:val="00C42C81"/>
    <w:rsid w:val="00C92060"/>
    <w:rsid w:val="00DD3BE2"/>
    <w:rsid w:val="00E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D321"/>
  <w15:docId w15:val="{FF34FA6E-809C-4447-9197-F146024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ismagilova_ei</dc:creator>
  <cp:keywords/>
  <dc:description/>
  <cp:lastModifiedBy>Исмагилова Екатерина Ильинична</cp:lastModifiedBy>
  <cp:revision>4</cp:revision>
  <dcterms:created xsi:type="dcterms:W3CDTF">2022-02-16T08:23:00Z</dcterms:created>
  <dcterms:modified xsi:type="dcterms:W3CDTF">2022-07-28T08:49:00Z</dcterms:modified>
</cp:coreProperties>
</file>